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8A8" w:rsidRPr="00E82561" w:rsidRDefault="00C108A8" w:rsidP="00C108A8">
      <w:pPr>
        <w:spacing w:before="360" w:after="120" w:line="360" w:lineRule="atLeast"/>
        <w:jc w:val="center"/>
        <w:outlineLvl w:val="2"/>
        <w:rPr>
          <w:rFonts w:ascii="Verdana" w:eastAsia="Times New Roman" w:hAnsi="Verdana" w:cs="Times New Roman"/>
          <w:b/>
          <w:bCs/>
          <w:i/>
          <w:iCs/>
          <w:sz w:val="24"/>
          <w:szCs w:val="24"/>
        </w:rPr>
      </w:pPr>
      <w:r w:rsidRPr="00E82561">
        <w:rPr>
          <w:rFonts w:ascii="Verdana" w:eastAsia="Times New Roman" w:hAnsi="Verdana" w:cs="Times New Roman"/>
          <w:b/>
          <w:bCs/>
          <w:i/>
          <w:iCs/>
          <w:sz w:val="24"/>
          <w:szCs w:val="24"/>
        </w:rPr>
        <w:t>Health Professions Act</w:t>
      </w:r>
    </w:p>
    <w:p w:rsidR="00DE600D" w:rsidRPr="00E82561" w:rsidRDefault="00560E10" w:rsidP="00C108A8">
      <w:pPr>
        <w:spacing w:after="0" w:line="360" w:lineRule="atLeast"/>
        <w:jc w:val="center"/>
        <w:outlineLvl w:val="2"/>
        <w:rPr>
          <w:rFonts w:ascii="Verdana" w:eastAsia="Times New Roman" w:hAnsi="Verdana" w:cs="Times New Roman"/>
          <w:b/>
          <w:bCs/>
          <w:caps/>
          <w:sz w:val="28"/>
          <w:szCs w:val="28"/>
        </w:rPr>
      </w:pPr>
      <w:r>
        <w:rPr>
          <w:rFonts w:ascii="Verdana" w:hAnsi="Verdana"/>
          <w:b/>
          <w:bCs/>
          <w:caps/>
          <w:sz w:val="28"/>
          <w:szCs w:val="28"/>
        </w:rPr>
        <w:t>Nurses (Licensed Practical) Regulation</w:t>
      </w:r>
    </w:p>
    <w:p w:rsidR="001D27D7" w:rsidRPr="00E82561" w:rsidRDefault="004F2EEE" w:rsidP="00C108A8">
      <w:pPr>
        <w:spacing w:after="0" w:line="360" w:lineRule="atLeast"/>
        <w:jc w:val="center"/>
        <w:outlineLvl w:val="2"/>
        <w:rPr>
          <w:rFonts w:ascii="Verdana" w:eastAsia="Times New Roman" w:hAnsi="Verdana" w:cs="Times New Roman"/>
          <w:b/>
          <w:bCs/>
          <w:caps/>
          <w:sz w:val="28"/>
          <w:szCs w:val="28"/>
        </w:rPr>
      </w:pPr>
      <w:r w:rsidRPr="00E82561">
        <w:rPr>
          <w:rFonts w:ascii="Verdana" w:eastAsia="Times New Roman" w:hAnsi="Verdana" w:cs="Times New Roman"/>
          <w:b/>
          <w:bCs/>
          <w:caps/>
          <w:noProof/>
          <w:sz w:val="28"/>
          <w:szCs w:val="28"/>
        </w:rPr>
        <mc:AlternateContent>
          <mc:Choice Requires="wps">
            <w:drawing>
              <wp:anchor distT="0" distB="0" distL="114300" distR="114300" simplePos="0" relativeHeight="251660288" behindDoc="0" locked="0" layoutInCell="1" allowOverlap="1" wp14:anchorId="475B09AA" wp14:editId="0A8E8E2F">
                <wp:simplePos x="0" y="0"/>
                <wp:positionH relativeFrom="column">
                  <wp:posOffset>1849755</wp:posOffset>
                </wp:positionH>
                <wp:positionV relativeFrom="paragraph">
                  <wp:posOffset>209550</wp:posOffset>
                </wp:positionV>
                <wp:extent cx="2362835" cy="1299845"/>
                <wp:effectExtent l="0" t="0" r="22860" b="146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299845"/>
                        </a:xfrm>
                        <a:prstGeom prst="rect">
                          <a:avLst/>
                        </a:prstGeom>
                        <a:solidFill>
                          <a:srgbClr val="FFFFFF"/>
                        </a:solidFill>
                        <a:ln w="9525">
                          <a:solidFill>
                            <a:srgbClr val="000000"/>
                          </a:solidFill>
                          <a:miter lim="800000"/>
                          <a:headEnd/>
                          <a:tailEnd/>
                        </a:ln>
                      </wps:spPr>
                      <wps:txbx>
                        <w:txbxContent>
                          <w:p w:rsidR="00E651AD" w:rsidRDefault="00E651AD" w:rsidP="001D27D7">
                            <w:pPr>
                              <w:spacing w:after="0" w:line="360" w:lineRule="atLeast"/>
                              <w:jc w:val="center"/>
                              <w:outlineLvl w:val="2"/>
                              <w:rPr>
                                <w:rFonts w:ascii="Verdana" w:eastAsia="Times New Roman" w:hAnsi="Verdana" w:cs="Times New Roman"/>
                                <w:b/>
                                <w:bCs/>
                                <w:caps/>
                                <w:color w:val="000000"/>
                                <w:sz w:val="40"/>
                                <w:szCs w:val="40"/>
                              </w:rPr>
                            </w:pPr>
                            <w:r w:rsidRPr="00253622">
                              <w:rPr>
                                <w:rFonts w:ascii="Verdana" w:eastAsia="Times New Roman" w:hAnsi="Verdana" w:cs="Times New Roman"/>
                                <w:b/>
                                <w:bCs/>
                                <w:caps/>
                                <w:color w:val="000000"/>
                                <w:sz w:val="40"/>
                                <w:szCs w:val="40"/>
                              </w:rPr>
                              <w:t>proposed</w:t>
                            </w:r>
                          </w:p>
                          <w:p w:rsidR="00E651AD" w:rsidRDefault="00E651AD" w:rsidP="001D27D7">
                            <w:pPr>
                              <w:spacing w:after="0" w:line="360" w:lineRule="atLeast"/>
                              <w:jc w:val="center"/>
                              <w:outlineLvl w:val="2"/>
                              <w:rPr>
                                <w:rFonts w:ascii="Verdana" w:eastAsia="Times New Roman" w:hAnsi="Verdana" w:cs="Times New Roman"/>
                                <w:b/>
                                <w:bCs/>
                                <w:caps/>
                                <w:color w:val="000000"/>
                              </w:rPr>
                            </w:pPr>
                          </w:p>
                          <w:p w:rsidR="00E651AD" w:rsidRDefault="00E651AD" w:rsidP="001D27D7">
                            <w:pPr>
                              <w:spacing w:after="0" w:line="360" w:lineRule="atLeast"/>
                              <w:jc w:val="center"/>
                              <w:outlineLvl w:val="2"/>
                              <w:rPr>
                                <w:rFonts w:ascii="Verdana" w:eastAsia="Times New Roman" w:hAnsi="Verdana" w:cs="Times New Roman"/>
                                <w:b/>
                                <w:bCs/>
                                <w:caps/>
                                <w:color w:val="000000"/>
                              </w:rPr>
                            </w:pPr>
                            <w:r w:rsidRPr="00F61FE5">
                              <w:rPr>
                                <w:rFonts w:ascii="Verdana" w:eastAsia="Times New Roman" w:hAnsi="Verdana" w:cs="Times New Roman"/>
                                <w:b/>
                                <w:bCs/>
                                <w:caps/>
                                <w:color w:val="000000"/>
                              </w:rPr>
                              <w:t>TO REPLACE</w:t>
                            </w:r>
                          </w:p>
                          <w:p w:rsidR="00E651AD" w:rsidRPr="00F61FE5" w:rsidRDefault="00E651AD" w:rsidP="001D27D7">
                            <w:pPr>
                              <w:spacing w:after="0" w:line="360" w:lineRule="atLeast"/>
                              <w:jc w:val="center"/>
                              <w:outlineLvl w:val="2"/>
                              <w:rPr>
                                <w:rFonts w:ascii="Verdana" w:eastAsia="Times New Roman" w:hAnsi="Verdana" w:cs="Times New Roman"/>
                                <w:b/>
                                <w:bCs/>
                                <w:caps/>
                                <w:color w:val="000000"/>
                              </w:rPr>
                            </w:pPr>
                            <w:r w:rsidRPr="00F61FE5">
                              <w:rPr>
                                <w:rFonts w:ascii="Verdana" w:eastAsia="Times New Roman" w:hAnsi="Verdana" w:cs="Times New Roman"/>
                                <w:b/>
                                <w:bCs/>
                                <w:caps/>
                                <w:color w:val="000000"/>
                              </w:rPr>
                              <w:t>b</w:t>
                            </w:r>
                            <w:r>
                              <w:rPr>
                                <w:rFonts w:ascii="Verdana" w:eastAsia="Times New Roman" w:hAnsi="Verdana" w:cs="Times New Roman"/>
                                <w:b/>
                                <w:bCs/>
                                <w:caps/>
                                <w:color w:val="000000"/>
                              </w:rPr>
                              <w:t>.</w:t>
                            </w:r>
                            <w:r w:rsidRPr="00F61FE5">
                              <w:rPr>
                                <w:rFonts w:ascii="Verdana" w:eastAsia="Times New Roman" w:hAnsi="Verdana" w:cs="Times New Roman"/>
                                <w:b/>
                                <w:bCs/>
                                <w:caps/>
                                <w:color w:val="000000"/>
                              </w:rPr>
                              <w:t>c</w:t>
                            </w:r>
                            <w:r>
                              <w:rPr>
                                <w:rFonts w:ascii="Verdana" w:eastAsia="Times New Roman" w:hAnsi="Verdana" w:cs="Times New Roman"/>
                                <w:b/>
                                <w:bCs/>
                                <w:caps/>
                                <w:color w:val="000000"/>
                              </w:rPr>
                              <w:t>.</w:t>
                            </w:r>
                            <w:r w:rsidRPr="00F61FE5">
                              <w:rPr>
                                <w:rFonts w:ascii="Verdana" w:eastAsia="Times New Roman" w:hAnsi="Verdana" w:cs="Times New Roman"/>
                                <w:b/>
                                <w:bCs/>
                                <w:caps/>
                                <w:color w:val="000000"/>
                              </w:rPr>
                              <w:t xml:space="preserve"> rEG</w:t>
                            </w:r>
                            <w:r>
                              <w:rPr>
                                <w:rFonts w:ascii="Verdana" w:eastAsia="Times New Roman" w:hAnsi="Verdana" w:cs="Times New Roman"/>
                                <w:b/>
                                <w:bCs/>
                                <w:caps/>
                                <w:color w:val="000000"/>
                              </w:rPr>
                              <w:t>.</w:t>
                            </w:r>
                            <w:r w:rsidRPr="00F61FE5">
                              <w:rPr>
                                <w:rFonts w:ascii="Verdana" w:eastAsia="Times New Roman" w:hAnsi="Verdana" w:cs="Times New Roman"/>
                                <w:b/>
                                <w:bCs/>
                                <w:caps/>
                                <w:color w:val="000000"/>
                              </w:rPr>
                              <w:t xml:space="preserve"> </w:t>
                            </w:r>
                            <w:r w:rsidR="00601AFE">
                              <w:rPr>
                                <w:rFonts w:ascii="Verdana" w:eastAsia="Times New Roman" w:hAnsi="Verdana" w:cs="Times New Roman"/>
                                <w:b/>
                                <w:bCs/>
                                <w:caps/>
                                <w:color w:val="000000"/>
                              </w:rPr>
                              <w:t>2</w:t>
                            </w:r>
                            <w:r w:rsidR="00560E10">
                              <w:rPr>
                                <w:rFonts w:ascii="Verdana" w:eastAsia="Times New Roman" w:hAnsi="Verdana" w:cs="Times New Roman"/>
                                <w:b/>
                                <w:bCs/>
                                <w:caps/>
                                <w:color w:val="000000"/>
                              </w:rPr>
                              <w:t>24</w:t>
                            </w:r>
                            <w:r w:rsidR="00424719">
                              <w:rPr>
                                <w:rFonts w:ascii="Verdana" w:eastAsia="Times New Roman" w:hAnsi="Verdana" w:cs="Times New Roman"/>
                                <w:b/>
                                <w:bCs/>
                                <w:caps/>
                                <w:color w:val="000000"/>
                              </w:rPr>
                              <w:t>/2015</w:t>
                            </w:r>
                          </w:p>
                          <w:p w:rsidR="00E651AD" w:rsidRDefault="00E651AD"/>
                          <w:p w:rsidR="00E651AD" w:rsidRDefault="00E651AD"/>
                          <w:p w:rsidR="00E651AD" w:rsidRDefault="00E651A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5.65pt;margin-top:16.5pt;width:186.05pt;height:102.3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">
                <v:textbox>
                  <w:txbxContent>
                    <w:p w:rsidR="00E651AD" w:rsidRDefault="00E651AD" w:rsidP="001D27D7">
                      <w:pPr>
                        <w:spacing w:after="0" w:line="360" w:lineRule="atLeast"/>
                        <w:jc w:val="center"/>
                        <w:outlineLvl w:val="2"/>
                        <w:rPr>
                          <w:rFonts w:ascii="Verdana" w:eastAsia="Times New Roman" w:hAnsi="Verdana" w:cs="Times New Roman"/>
                          <w:b/>
                          <w:bCs/>
                          <w:caps/>
                          <w:color w:val="000000"/>
                          <w:sz w:val="40"/>
                          <w:szCs w:val="40"/>
                        </w:rPr>
                      </w:pPr>
                      <w:r w:rsidRPr="00253622">
                        <w:rPr>
                          <w:rFonts w:ascii="Verdana" w:eastAsia="Times New Roman" w:hAnsi="Verdana" w:cs="Times New Roman"/>
                          <w:b/>
                          <w:bCs/>
                          <w:caps/>
                          <w:color w:val="000000"/>
                          <w:sz w:val="40"/>
                          <w:szCs w:val="40"/>
                        </w:rPr>
                        <w:t>proposed</w:t>
                      </w:r>
                    </w:p>
                    <w:p w:rsidR="00E651AD" w:rsidRDefault="00E651AD" w:rsidP="001D27D7">
                      <w:pPr>
                        <w:spacing w:after="0" w:line="360" w:lineRule="atLeast"/>
                        <w:jc w:val="center"/>
                        <w:outlineLvl w:val="2"/>
                        <w:rPr>
                          <w:rFonts w:ascii="Verdana" w:eastAsia="Times New Roman" w:hAnsi="Verdana" w:cs="Times New Roman"/>
                          <w:b/>
                          <w:bCs/>
                          <w:caps/>
                          <w:color w:val="000000"/>
                        </w:rPr>
                      </w:pPr>
                    </w:p>
                    <w:p w:rsidR="00E651AD" w:rsidRDefault="00E651AD" w:rsidP="001D27D7">
                      <w:pPr>
                        <w:spacing w:after="0" w:line="360" w:lineRule="atLeast"/>
                        <w:jc w:val="center"/>
                        <w:outlineLvl w:val="2"/>
                        <w:rPr>
                          <w:rFonts w:ascii="Verdana" w:eastAsia="Times New Roman" w:hAnsi="Verdana" w:cs="Times New Roman"/>
                          <w:b/>
                          <w:bCs/>
                          <w:caps/>
                          <w:color w:val="000000"/>
                        </w:rPr>
                      </w:pPr>
                      <w:r w:rsidRPr="00F61FE5">
                        <w:rPr>
                          <w:rFonts w:ascii="Verdana" w:eastAsia="Times New Roman" w:hAnsi="Verdana" w:cs="Times New Roman"/>
                          <w:b/>
                          <w:bCs/>
                          <w:caps/>
                          <w:color w:val="000000"/>
                        </w:rPr>
                        <w:t>TO REPLACE</w:t>
                      </w:r>
                    </w:p>
                    <w:p w:rsidR="00E651AD" w:rsidRPr="00F61FE5" w:rsidRDefault="00E651AD" w:rsidP="001D27D7">
                      <w:pPr>
                        <w:spacing w:after="0" w:line="360" w:lineRule="atLeast"/>
                        <w:jc w:val="center"/>
                        <w:outlineLvl w:val="2"/>
                        <w:rPr>
                          <w:rFonts w:ascii="Verdana" w:eastAsia="Times New Roman" w:hAnsi="Verdana" w:cs="Times New Roman"/>
                          <w:b/>
                          <w:bCs/>
                          <w:caps/>
                          <w:color w:val="000000"/>
                        </w:rPr>
                      </w:pPr>
                      <w:r w:rsidRPr="00F61FE5">
                        <w:rPr>
                          <w:rFonts w:ascii="Verdana" w:eastAsia="Times New Roman" w:hAnsi="Verdana" w:cs="Times New Roman"/>
                          <w:b/>
                          <w:bCs/>
                          <w:caps/>
                          <w:color w:val="000000"/>
                        </w:rPr>
                        <w:t>b</w:t>
                      </w:r>
                      <w:r>
                        <w:rPr>
                          <w:rFonts w:ascii="Verdana" w:eastAsia="Times New Roman" w:hAnsi="Verdana" w:cs="Times New Roman"/>
                          <w:b/>
                          <w:bCs/>
                          <w:caps/>
                          <w:color w:val="000000"/>
                        </w:rPr>
                        <w:t>.</w:t>
                      </w:r>
                      <w:r w:rsidRPr="00F61FE5">
                        <w:rPr>
                          <w:rFonts w:ascii="Verdana" w:eastAsia="Times New Roman" w:hAnsi="Verdana" w:cs="Times New Roman"/>
                          <w:b/>
                          <w:bCs/>
                          <w:caps/>
                          <w:color w:val="000000"/>
                        </w:rPr>
                        <w:t>c</w:t>
                      </w:r>
                      <w:r>
                        <w:rPr>
                          <w:rFonts w:ascii="Verdana" w:eastAsia="Times New Roman" w:hAnsi="Verdana" w:cs="Times New Roman"/>
                          <w:b/>
                          <w:bCs/>
                          <w:caps/>
                          <w:color w:val="000000"/>
                        </w:rPr>
                        <w:t>.</w:t>
                      </w:r>
                      <w:r w:rsidRPr="00F61FE5">
                        <w:rPr>
                          <w:rFonts w:ascii="Verdana" w:eastAsia="Times New Roman" w:hAnsi="Verdana" w:cs="Times New Roman"/>
                          <w:b/>
                          <w:bCs/>
                          <w:caps/>
                          <w:color w:val="000000"/>
                        </w:rPr>
                        <w:t xml:space="preserve"> rEG</w:t>
                      </w:r>
                      <w:r>
                        <w:rPr>
                          <w:rFonts w:ascii="Verdana" w:eastAsia="Times New Roman" w:hAnsi="Verdana" w:cs="Times New Roman"/>
                          <w:b/>
                          <w:bCs/>
                          <w:caps/>
                          <w:color w:val="000000"/>
                        </w:rPr>
                        <w:t>.</w:t>
                      </w:r>
                      <w:r w:rsidRPr="00F61FE5">
                        <w:rPr>
                          <w:rFonts w:ascii="Verdana" w:eastAsia="Times New Roman" w:hAnsi="Verdana" w:cs="Times New Roman"/>
                          <w:b/>
                          <w:bCs/>
                          <w:caps/>
                          <w:color w:val="000000"/>
                        </w:rPr>
                        <w:t xml:space="preserve"> </w:t>
                      </w:r>
                      <w:r w:rsidR="00601AFE">
                        <w:rPr>
                          <w:rFonts w:ascii="Verdana" w:eastAsia="Times New Roman" w:hAnsi="Verdana" w:cs="Times New Roman"/>
                          <w:b/>
                          <w:bCs/>
                          <w:caps/>
                          <w:color w:val="000000"/>
                        </w:rPr>
                        <w:t>2</w:t>
                      </w:r>
                      <w:r w:rsidR="00560E10">
                        <w:rPr>
                          <w:rFonts w:ascii="Verdana" w:eastAsia="Times New Roman" w:hAnsi="Verdana" w:cs="Times New Roman"/>
                          <w:b/>
                          <w:bCs/>
                          <w:caps/>
                          <w:color w:val="000000"/>
                        </w:rPr>
                        <w:t>24</w:t>
                      </w:r>
                      <w:r w:rsidR="00424719">
                        <w:rPr>
                          <w:rFonts w:ascii="Verdana" w:eastAsia="Times New Roman" w:hAnsi="Verdana" w:cs="Times New Roman"/>
                          <w:b/>
                          <w:bCs/>
                          <w:caps/>
                          <w:color w:val="000000"/>
                        </w:rPr>
                        <w:t>/2015</w:t>
                      </w:r>
                    </w:p>
                    <w:p w:rsidR="00E651AD" w:rsidRDefault="00E651AD"/>
                    <w:p w:rsidR="00E651AD" w:rsidRDefault="00E651AD"/>
                    <w:p w:rsidR="00E651AD" w:rsidRDefault="00E651AD"/>
                  </w:txbxContent>
                </v:textbox>
              </v:shape>
            </w:pict>
          </mc:Fallback>
        </mc:AlternateContent>
      </w:r>
    </w:p>
    <w:p w:rsidR="001D27D7" w:rsidRPr="00E82561" w:rsidRDefault="001D27D7" w:rsidP="00C108A8">
      <w:pPr>
        <w:spacing w:after="0" w:line="360" w:lineRule="atLeast"/>
        <w:jc w:val="center"/>
        <w:outlineLvl w:val="2"/>
        <w:rPr>
          <w:rFonts w:ascii="Verdana" w:eastAsia="Times New Roman" w:hAnsi="Verdana" w:cs="Times New Roman"/>
          <w:b/>
          <w:bCs/>
          <w:caps/>
          <w:sz w:val="28"/>
          <w:szCs w:val="28"/>
        </w:rPr>
      </w:pPr>
    </w:p>
    <w:p w:rsidR="001D27D7" w:rsidRPr="00E82561" w:rsidRDefault="001D27D7" w:rsidP="00C108A8">
      <w:pPr>
        <w:spacing w:after="0" w:line="360" w:lineRule="atLeast"/>
        <w:jc w:val="center"/>
        <w:outlineLvl w:val="2"/>
        <w:rPr>
          <w:rFonts w:ascii="Verdana" w:eastAsia="Times New Roman" w:hAnsi="Verdana" w:cs="Times New Roman"/>
          <w:b/>
          <w:bCs/>
          <w:caps/>
          <w:sz w:val="28"/>
          <w:szCs w:val="28"/>
        </w:rPr>
      </w:pPr>
    </w:p>
    <w:p w:rsidR="001D27D7" w:rsidRPr="00E82561" w:rsidRDefault="001D27D7" w:rsidP="00C108A8">
      <w:pPr>
        <w:spacing w:after="0" w:line="360" w:lineRule="atLeast"/>
        <w:jc w:val="center"/>
        <w:outlineLvl w:val="2"/>
        <w:rPr>
          <w:rFonts w:ascii="Verdana" w:eastAsia="Times New Roman" w:hAnsi="Verdana" w:cs="Times New Roman"/>
          <w:b/>
          <w:bCs/>
          <w:caps/>
          <w:sz w:val="28"/>
          <w:szCs w:val="28"/>
        </w:rPr>
      </w:pPr>
    </w:p>
    <w:p w:rsidR="001D27D7" w:rsidRPr="00E82561" w:rsidRDefault="001D27D7" w:rsidP="00C108A8">
      <w:pPr>
        <w:spacing w:after="0" w:line="360" w:lineRule="atLeast"/>
        <w:jc w:val="center"/>
        <w:outlineLvl w:val="2"/>
        <w:rPr>
          <w:rFonts w:ascii="Verdana" w:eastAsia="Times New Roman" w:hAnsi="Verdana" w:cs="Times New Roman"/>
          <w:b/>
          <w:bCs/>
          <w:caps/>
          <w:sz w:val="28"/>
          <w:szCs w:val="28"/>
        </w:rPr>
      </w:pPr>
    </w:p>
    <w:p w:rsidR="001D27D7" w:rsidRPr="00E82561" w:rsidRDefault="001D27D7" w:rsidP="00C108A8">
      <w:pPr>
        <w:spacing w:after="0" w:line="360" w:lineRule="atLeast"/>
        <w:jc w:val="center"/>
        <w:outlineLvl w:val="2"/>
        <w:rPr>
          <w:rFonts w:ascii="Verdana" w:eastAsia="Times New Roman" w:hAnsi="Verdana" w:cs="Times New Roman"/>
          <w:b/>
          <w:bCs/>
          <w:caps/>
          <w:sz w:val="28"/>
          <w:szCs w:val="28"/>
        </w:rPr>
      </w:pPr>
    </w:p>
    <w:p w:rsidR="001D27D7" w:rsidRPr="00E82561" w:rsidRDefault="001D27D7" w:rsidP="001D27D7">
      <w:pPr>
        <w:spacing w:after="0" w:line="360" w:lineRule="atLeast"/>
        <w:outlineLvl w:val="2"/>
        <w:rPr>
          <w:rFonts w:ascii="Verdana" w:eastAsia="Times New Roman" w:hAnsi="Verdana" w:cs="Times New Roman"/>
          <w:b/>
          <w:bCs/>
          <w:caps/>
          <w:sz w:val="28"/>
          <w:szCs w:val="28"/>
        </w:rPr>
      </w:pPr>
      <w:bookmarkStart w:id="0" w:name="section1"/>
      <w:bookmarkEnd w:id="0"/>
    </w:p>
    <w:p w:rsidR="001D27D7" w:rsidRPr="00E82561" w:rsidRDefault="001D27D7" w:rsidP="001D27D7">
      <w:pPr>
        <w:spacing w:after="0" w:line="360" w:lineRule="atLeast"/>
        <w:ind w:left="720" w:firstLine="720"/>
        <w:outlineLvl w:val="2"/>
        <w:rPr>
          <w:rFonts w:ascii="Verdana" w:eastAsia="Times New Roman" w:hAnsi="Verdana" w:cs="Times New Roman"/>
          <w:b/>
          <w:bCs/>
          <w:i/>
          <w:iCs/>
        </w:rPr>
      </w:pPr>
    </w:p>
    <w:p w:rsidR="00560E10" w:rsidRPr="00560E10" w:rsidRDefault="00560E10" w:rsidP="00560E10">
      <w:pPr>
        <w:spacing w:after="0" w:line="288" w:lineRule="atLeast"/>
        <w:outlineLvl w:val="3"/>
        <w:rPr>
          <w:rFonts w:ascii="Verdana" w:eastAsia="Times New Roman" w:hAnsi="Verdana" w:cs="Times New Roman"/>
          <w:b/>
          <w:bCs/>
          <w:color w:val="000000"/>
        </w:rPr>
      </w:pPr>
      <w:r w:rsidRPr="00560E10">
        <w:rPr>
          <w:rFonts w:ascii="Verdana" w:eastAsia="Times New Roman" w:hAnsi="Verdana" w:cs="Times New Roman"/>
          <w:b/>
          <w:bCs/>
          <w:color w:val="000000"/>
        </w:rPr>
        <w:t>Definitions</w:t>
      </w:r>
    </w:p>
    <w:p w:rsidR="00560E10" w:rsidRPr="00560E10" w:rsidRDefault="00560E10" w:rsidP="00560E10">
      <w:pPr>
        <w:spacing w:before="168" w:after="168" w:line="360" w:lineRule="atLeast"/>
        <w:ind w:left="1692" w:hanging="528"/>
        <w:rPr>
          <w:rFonts w:ascii="Verdana" w:eastAsia="Times New Roman" w:hAnsi="Verdana" w:cs="Times New Roman"/>
          <w:color w:val="000000"/>
        </w:rPr>
      </w:pPr>
      <w:r w:rsidRPr="00560E10">
        <w:rPr>
          <w:rFonts w:ascii="Courier New" w:eastAsia="Times New Roman" w:hAnsi="Courier New" w:cs="Courier New"/>
          <w:b/>
          <w:bCs/>
          <w:color w:val="000000"/>
          <w:sz w:val="29"/>
          <w:szCs w:val="29"/>
        </w:rPr>
        <w:t>1</w:t>
      </w:r>
      <w:r w:rsidRPr="00560E10">
        <w:rPr>
          <w:rFonts w:ascii="Verdana" w:eastAsia="Times New Roman" w:hAnsi="Verdana" w:cs="Times New Roman"/>
          <w:color w:val="000000"/>
        </w:rPr>
        <w:t>  In this regulation:</w:t>
      </w:r>
    </w:p>
    <w:p w:rsidR="00560E10" w:rsidRPr="00560E10" w:rsidRDefault="00560E10" w:rsidP="00560E10">
      <w:pPr>
        <w:spacing w:before="168" w:after="168" w:line="360" w:lineRule="atLeast"/>
        <w:ind w:left="2340" w:hanging="120"/>
        <w:rPr>
          <w:rFonts w:ascii="Verdana" w:eastAsia="Times New Roman" w:hAnsi="Verdana" w:cs="Times New Roman"/>
          <w:color w:val="000000"/>
        </w:rPr>
      </w:pPr>
      <w:r w:rsidRPr="00560E10">
        <w:rPr>
          <w:rFonts w:ascii="Verdana" w:eastAsia="Times New Roman" w:hAnsi="Verdana" w:cs="Times New Roman"/>
          <w:b/>
          <w:bCs/>
          <w:color w:val="000000"/>
        </w:rPr>
        <w:t>"Act"</w:t>
      </w:r>
      <w:r w:rsidRPr="00560E10">
        <w:rPr>
          <w:rFonts w:ascii="Verdana" w:eastAsia="Times New Roman" w:hAnsi="Verdana" w:cs="Times New Roman"/>
          <w:color w:val="000000"/>
        </w:rPr>
        <w:t xml:space="preserve"> means the </w:t>
      </w:r>
      <w:hyperlink r:id="rId9" w:history="1">
        <w:r w:rsidRPr="00560E10">
          <w:rPr>
            <w:rFonts w:ascii="Verdana" w:eastAsia="Times New Roman" w:hAnsi="Verdana" w:cs="Times New Roman"/>
            <w:i/>
            <w:iCs/>
            <w:color w:val="0033CC"/>
          </w:rPr>
          <w:t>Health Professions Act</w:t>
        </w:r>
      </w:hyperlink>
      <w:r w:rsidRPr="00560E10">
        <w:rPr>
          <w:rFonts w:ascii="Verdana" w:eastAsia="Times New Roman" w:hAnsi="Verdana" w:cs="Times New Roman"/>
          <w:color w:val="000000"/>
        </w:rPr>
        <w:t>;</w:t>
      </w:r>
    </w:p>
    <w:p w:rsidR="00560E10" w:rsidRPr="00560E10" w:rsidRDefault="00560E10" w:rsidP="00560E10">
      <w:pPr>
        <w:spacing w:before="168" w:after="168" w:line="360" w:lineRule="atLeast"/>
        <w:ind w:left="2340" w:hanging="120"/>
        <w:rPr>
          <w:rFonts w:ascii="Verdana" w:eastAsia="Times New Roman" w:hAnsi="Verdana" w:cs="Times New Roman"/>
          <w:color w:val="000000"/>
        </w:rPr>
      </w:pPr>
      <w:r w:rsidRPr="00560E10">
        <w:rPr>
          <w:rFonts w:ascii="Verdana" w:eastAsia="Times New Roman" w:hAnsi="Verdana" w:cs="Times New Roman"/>
          <w:b/>
          <w:bCs/>
          <w:color w:val="000000"/>
        </w:rPr>
        <w:t>"certified practice registrant"</w:t>
      </w:r>
      <w:r w:rsidRPr="00560E10">
        <w:rPr>
          <w:rFonts w:ascii="Verdana" w:eastAsia="Times New Roman" w:hAnsi="Verdana" w:cs="Times New Roman"/>
          <w:color w:val="000000"/>
        </w:rPr>
        <w:t xml:space="preserve"> means a certified practice registrant as defined in the Nurses (Registered) and Nurse Practitioners Regulation, B.C. Reg. 284/2008;</w:t>
      </w:r>
    </w:p>
    <w:p w:rsidR="00560E10" w:rsidRPr="00560E10" w:rsidRDefault="00560E10" w:rsidP="00560E10">
      <w:pPr>
        <w:spacing w:before="168" w:after="168" w:line="360" w:lineRule="atLeast"/>
        <w:ind w:left="2340" w:hanging="120"/>
        <w:rPr>
          <w:rFonts w:ascii="Verdana" w:eastAsia="Times New Roman" w:hAnsi="Verdana" w:cs="Times New Roman"/>
          <w:color w:val="000000"/>
        </w:rPr>
      </w:pPr>
      <w:r w:rsidRPr="00560E10">
        <w:rPr>
          <w:rFonts w:ascii="Verdana" w:eastAsia="Times New Roman" w:hAnsi="Verdana" w:cs="Times New Roman"/>
          <w:b/>
          <w:bCs/>
          <w:color w:val="000000"/>
        </w:rPr>
        <w:t>"compound"</w:t>
      </w:r>
      <w:r w:rsidRPr="00560E10">
        <w:rPr>
          <w:rFonts w:ascii="Verdana" w:eastAsia="Times New Roman" w:hAnsi="Verdana" w:cs="Times New Roman"/>
          <w:color w:val="000000"/>
        </w:rPr>
        <w:t xml:space="preserve"> means,</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1" w:name="d1e63"/>
      <w:bookmarkEnd w:id="1"/>
      <w:r w:rsidRPr="00560E10">
        <w:rPr>
          <w:rFonts w:ascii="Verdana" w:eastAsia="Times New Roman" w:hAnsi="Verdana" w:cs="Times New Roman"/>
          <w:color w:val="000000"/>
        </w:rPr>
        <w:t>(a) in section 7 (1) (i), to mix 2 or more ingredients, and</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2" w:name="d1e72"/>
      <w:bookmarkEnd w:id="2"/>
      <w:r w:rsidRPr="00560E10">
        <w:rPr>
          <w:rFonts w:ascii="Verdana" w:eastAsia="Times New Roman" w:hAnsi="Verdana" w:cs="Times New Roman"/>
          <w:color w:val="000000"/>
        </w:rPr>
        <w:t>(b) in any other case, to mix a drug with one or more other ingredients;</w:t>
      </w:r>
    </w:p>
    <w:p w:rsidR="00560E10" w:rsidRPr="00560E10" w:rsidRDefault="00560E10" w:rsidP="00560E10">
      <w:pPr>
        <w:spacing w:before="168" w:after="168" w:line="360" w:lineRule="atLeast"/>
        <w:ind w:left="2340" w:hanging="120"/>
        <w:rPr>
          <w:rFonts w:ascii="Verdana" w:eastAsia="Times New Roman" w:hAnsi="Verdana" w:cs="Times New Roman"/>
          <w:color w:val="000000"/>
        </w:rPr>
      </w:pPr>
      <w:r w:rsidRPr="00560E10">
        <w:rPr>
          <w:rFonts w:ascii="Verdana" w:eastAsia="Times New Roman" w:hAnsi="Verdana" w:cs="Times New Roman"/>
          <w:b/>
          <w:bCs/>
          <w:color w:val="000000"/>
        </w:rPr>
        <w:t>"dispense"</w:t>
      </w:r>
      <w:r w:rsidRPr="00560E10">
        <w:rPr>
          <w:rFonts w:ascii="Verdana" w:eastAsia="Times New Roman" w:hAnsi="Verdana" w:cs="Times New Roman"/>
          <w:color w:val="000000"/>
        </w:rPr>
        <w:t xml:space="preserve"> has the same meaning as in the </w:t>
      </w:r>
      <w:hyperlink r:id="rId10" w:history="1">
        <w:r w:rsidRPr="00560E10">
          <w:rPr>
            <w:rFonts w:ascii="Verdana" w:eastAsia="Times New Roman" w:hAnsi="Verdana" w:cs="Times New Roman"/>
            <w:i/>
            <w:iCs/>
            <w:color w:val="0033CC"/>
          </w:rPr>
          <w:t>Pharmacy Operations and Drug Scheduling Act</w:t>
        </w:r>
      </w:hyperlink>
      <w:r w:rsidRPr="00560E10">
        <w:rPr>
          <w:rFonts w:ascii="Verdana" w:eastAsia="Times New Roman" w:hAnsi="Verdana" w:cs="Times New Roman"/>
          <w:color w:val="000000"/>
        </w:rPr>
        <w:t>,</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3" w:name="d1e93"/>
      <w:bookmarkEnd w:id="3"/>
      <w:r w:rsidRPr="00560E10">
        <w:rPr>
          <w:rFonts w:ascii="Verdana" w:eastAsia="Times New Roman" w:hAnsi="Verdana" w:cs="Times New Roman"/>
          <w:color w:val="000000"/>
        </w:rPr>
        <w:t>(a) excluding a sale as defined in that Act, and</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4" w:name="d1e102"/>
      <w:bookmarkEnd w:id="4"/>
      <w:r w:rsidRPr="00560E10">
        <w:rPr>
          <w:rFonts w:ascii="Verdana" w:eastAsia="Times New Roman" w:hAnsi="Verdana" w:cs="Times New Roman"/>
          <w:color w:val="000000"/>
        </w:rPr>
        <w:t>(b) including receipt of payment on behalf of a registrant's employer for a drug dispensed or administered by the registrant, if the registrant's employer lawfully requires payment for that drug from a person in respect of the individual for or to whom the drug is dispensed or administered;</w:t>
      </w:r>
    </w:p>
    <w:p w:rsidR="00560E10" w:rsidRPr="00560E10" w:rsidRDefault="00560E10" w:rsidP="00560E10">
      <w:pPr>
        <w:spacing w:before="168" w:after="168" w:line="360" w:lineRule="atLeast"/>
        <w:ind w:left="2340" w:hanging="120"/>
        <w:rPr>
          <w:rFonts w:ascii="Verdana" w:eastAsia="Times New Roman" w:hAnsi="Verdana" w:cs="Times New Roman"/>
          <w:color w:val="000000"/>
        </w:rPr>
      </w:pPr>
      <w:r w:rsidRPr="00560E10">
        <w:rPr>
          <w:rFonts w:ascii="Verdana" w:eastAsia="Times New Roman" w:hAnsi="Verdana" w:cs="Times New Roman"/>
          <w:b/>
          <w:bCs/>
          <w:color w:val="000000"/>
        </w:rPr>
        <w:lastRenderedPageBreak/>
        <w:t>"Drug Schedules Regulation"</w:t>
      </w:r>
      <w:r w:rsidRPr="00560E10">
        <w:rPr>
          <w:rFonts w:ascii="Verdana" w:eastAsia="Times New Roman" w:hAnsi="Verdana" w:cs="Times New Roman"/>
          <w:color w:val="000000"/>
        </w:rPr>
        <w:t xml:space="preserve"> means the Drug Schedules Regulation, B.C. Reg. 9/98;</w:t>
      </w:r>
    </w:p>
    <w:p w:rsidR="00560E10" w:rsidRPr="00560E10" w:rsidRDefault="00560E10" w:rsidP="00560E10">
      <w:pPr>
        <w:spacing w:before="168" w:after="168" w:line="360" w:lineRule="atLeast"/>
        <w:ind w:left="2340" w:hanging="120"/>
        <w:rPr>
          <w:rFonts w:ascii="Verdana" w:eastAsia="Times New Roman" w:hAnsi="Verdana" w:cs="Times New Roman"/>
          <w:color w:val="000000"/>
        </w:rPr>
      </w:pPr>
      <w:r w:rsidRPr="00560E10">
        <w:rPr>
          <w:rFonts w:ascii="Verdana" w:eastAsia="Times New Roman" w:hAnsi="Verdana" w:cs="Times New Roman"/>
          <w:b/>
          <w:bCs/>
          <w:color w:val="000000"/>
        </w:rPr>
        <w:t>"enteral instillation"</w:t>
      </w:r>
      <w:r w:rsidRPr="00560E10">
        <w:rPr>
          <w:rFonts w:ascii="Verdana" w:eastAsia="Times New Roman" w:hAnsi="Verdana" w:cs="Times New Roman"/>
          <w:color w:val="000000"/>
        </w:rPr>
        <w:t xml:space="preserve"> means instillation directly into the gastrointestinal tract;</w:t>
      </w:r>
    </w:p>
    <w:p w:rsidR="00560E10" w:rsidRPr="00560E10" w:rsidRDefault="00560E10" w:rsidP="00560E10">
      <w:pPr>
        <w:spacing w:before="168" w:after="168" w:line="360" w:lineRule="atLeast"/>
        <w:ind w:left="2340" w:hanging="120"/>
        <w:rPr>
          <w:rFonts w:ascii="Verdana" w:eastAsia="Times New Roman" w:hAnsi="Verdana" w:cs="Times New Roman"/>
          <w:color w:val="000000"/>
        </w:rPr>
      </w:pPr>
      <w:r w:rsidRPr="00560E10">
        <w:rPr>
          <w:rFonts w:ascii="Verdana" w:eastAsia="Times New Roman" w:hAnsi="Verdana" w:cs="Times New Roman"/>
          <w:b/>
          <w:bCs/>
          <w:color w:val="000000"/>
        </w:rPr>
        <w:t>"health professional"</w:t>
      </w:r>
      <w:r w:rsidRPr="00560E10">
        <w:rPr>
          <w:rFonts w:ascii="Verdana" w:eastAsia="Times New Roman" w:hAnsi="Verdana" w:cs="Times New Roman"/>
          <w:color w:val="000000"/>
        </w:rPr>
        <w:t xml:space="preserve"> means</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5" w:name="d1e135"/>
      <w:bookmarkEnd w:id="5"/>
      <w:r w:rsidRPr="00560E10">
        <w:rPr>
          <w:rFonts w:ascii="Verdana" w:eastAsia="Times New Roman" w:hAnsi="Verdana" w:cs="Times New Roman"/>
          <w:color w:val="000000"/>
        </w:rPr>
        <w:t>(a) a person who is authorized under the Act to practise the designated health profession of dentistry, medicine, midwifery, naturopathic medicine, nursing, podiatric medicine, psychiatric nursing or the practice of pharmacy, or</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6" w:name="d1e144"/>
      <w:bookmarkEnd w:id="6"/>
      <w:r w:rsidRPr="00560E10">
        <w:rPr>
          <w:rFonts w:ascii="Verdana" w:eastAsia="Times New Roman" w:hAnsi="Verdana" w:cs="Times New Roman"/>
          <w:color w:val="000000"/>
        </w:rPr>
        <w:t>(b) a person who, in Alberta, Yukon or the Northwest Territories, is the equivalent of a person described in paragraph (a), but only if</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7" w:name="d1e152"/>
      <w:bookmarkEnd w:id="7"/>
      <w:r w:rsidRPr="00560E10">
        <w:rPr>
          <w:rFonts w:ascii="Verdana" w:eastAsia="Times New Roman" w:hAnsi="Verdana" w:cs="Times New Roman"/>
          <w:color w:val="000000"/>
        </w:rPr>
        <w:t>(i) the person has issued an order in respect of a patient who has been assessed by the person,</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8" w:name="d1e161"/>
      <w:bookmarkEnd w:id="8"/>
      <w:r w:rsidRPr="00560E10">
        <w:rPr>
          <w:rFonts w:ascii="Verdana" w:eastAsia="Times New Roman" w:hAnsi="Verdana" w:cs="Times New Roman"/>
          <w:color w:val="000000"/>
        </w:rPr>
        <w:t>(ii) the patient has transferred from one of the other jurisdictions to British Columbia,</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9" w:name="d1e170"/>
      <w:bookmarkEnd w:id="9"/>
      <w:r w:rsidRPr="00560E10">
        <w:rPr>
          <w:rFonts w:ascii="Verdana" w:eastAsia="Times New Roman" w:hAnsi="Verdana" w:cs="Times New Roman"/>
          <w:color w:val="000000"/>
        </w:rPr>
        <w:t>(iii) the patient, on transfer, requires immediate health services or treatment, and</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10" w:name="d1e180"/>
      <w:bookmarkEnd w:id="10"/>
      <w:r w:rsidRPr="00560E10">
        <w:rPr>
          <w:rFonts w:ascii="Verdana" w:eastAsia="Times New Roman" w:hAnsi="Verdana" w:cs="Times New Roman"/>
          <w:color w:val="000000"/>
        </w:rPr>
        <w:t>(iv) the patient has not been assessed by the equivalent person described in paragraph (a);</w:t>
      </w:r>
    </w:p>
    <w:p w:rsidR="00560E10" w:rsidRPr="00560E10" w:rsidRDefault="00560E10" w:rsidP="00560E10">
      <w:pPr>
        <w:spacing w:before="168" w:after="168" w:line="360" w:lineRule="atLeast"/>
        <w:ind w:left="2340" w:hanging="120"/>
        <w:rPr>
          <w:rFonts w:ascii="Verdana" w:eastAsia="Times New Roman" w:hAnsi="Verdana" w:cs="Times New Roman"/>
          <w:color w:val="000000"/>
        </w:rPr>
      </w:pPr>
      <w:r w:rsidRPr="00560E10">
        <w:rPr>
          <w:rFonts w:ascii="Verdana" w:eastAsia="Times New Roman" w:hAnsi="Verdana" w:cs="Times New Roman"/>
          <w:b/>
          <w:bCs/>
          <w:color w:val="000000"/>
        </w:rPr>
        <w:t>"issue"</w:t>
      </w:r>
      <w:r w:rsidRPr="00560E10">
        <w:rPr>
          <w:rFonts w:ascii="Verdana" w:eastAsia="Times New Roman" w:hAnsi="Verdana" w:cs="Times New Roman"/>
          <w:color w:val="000000"/>
        </w:rPr>
        <w:t xml:space="preserve"> means to issue by any method;</w:t>
      </w:r>
    </w:p>
    <w:p w:rsidR="00560E10" w:rsidRPr="00560E10" w:rsidRDefault="00560E10" w:rsidP="00560E10">
      <w:pPr>
        <w:spacing w:before="168" w:after="168" w:line="360" w:lineRule="atLeast"/>
        <w:ind w:left="2340" w:hanging="120"/>
        <w:rPr>
          <w:rFonts w:ascii="Verdana" w:eastAsia="Times New Roman" w:hAnsi="Verdana" w:cs="Times New Roman"/>
          <w:color w:val="000000"/>
        </w:rPr>
      </w:pPr>
      <w:r w:rsidRPr="00560E10">
        <w:rPr>
          <w:rFonts w:ascii="Verdana" w:eastAsia="Times New Roman" w:hAnsi="Verdana" w:cs="Times New Roman"/>
          <w:b/>
          <w:bCs/>
          <w:color w:val="000000"/>
        </w:rPr>
        <w:t>"nursing diagnosis"</w:t>
      </w:r>
      <w:r w:rsidRPr="00560E10">
        <w:rPr>
          <w:rFonts w:ascii="Verdana" w:eastAsia="Times New Roman" w:hAnsi="Verdana" w:cs="Times New Roman"/>
          <w:color w:val="000000"/>
        </w:rPr>
        <w:t xml:space="preserve"> means a clinical judgment made by a registrant of an individual's mental or physical condition to determine whether the condition can be ameliorated or resolved by appropriate interventions of the registrant to achieve outcomes for which the registrant is accountable;</w:t>
      </w:r>
    </w:p>
    <w:p w:rsidR="00560E10" w:rsidRPr="00560E10" w:rsidRDefault="00560E10" w:rsidP="00560E10">
      <w:pPr>
        <w:spacing w:before="168" w:after="168" w:line="360" w:lineRule="atLeast"/>
        <w:ind w:left="2340" w:hanging="120"/>
        <w:rPr>
          <w:rFonts w:ascii="Verdana" w:eastAsia="Times New Roman" w:hAnsi="Verdana" w:cs="Times New Roman"/>
          <w:color w:val="000000"/>
        </w:rPr>
      </w:pPr>
      <w:r w:rsidRPr="00560E10">
        <w:rPr>
          <w:rFonts w:ascii="Verdana" w:eastAsia="Times New Roman" w:hAnsi="Verdana" w:cs="Times New Roman"/>
          <w:b/>
          <w:bCs/>
          <w:color w:val="000000"/>
        </w:rPr>
        <w:t>"order"</w:t>
      </w:r>
      <w:r w:rsidRPr="00560E10">
        <w:rPr>
          <w:rFonts w:ascii="Verdana" w:eastAsia="Times New Roman" w:hAnsi="Verdana" w:cs="Times New Roman"/>
          <w:color w:val="000000"/>
        </w:rPr>
        <w:t xml:space="preserve"> means an instruction or authorization, issued by a health professional, for a registrant to provide a service that includes the performance of an activity described in section 7 (1) to or for a named individual whom the health professional has assessed, whether or not the instruction or authorization</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11" w:name="d1e215"/>
      <w:bookmarkEnd w:id="11"/>
      <w:r w:rsidRPr="00560E10">
        <w:rPr>
          <w:rFonts w:ascii="Verdana" w:eastAsia="Times New Roman" w:hAnsi="Verdana" w:cs="Times New Roman"/>
          <w:color w:val="000000"/>
        </w:rPr>
        <w:lastRenderedPageBreak/>
        <w:t>(a) makes provision for the time or times at which the service is to be initiated by a registrant, or</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12" w:name="d1e224"/>
      <w:bookmarkEnd w:id="12"/>
      <w:r w:rsidRPr="00560E10">
        <w:rPr>
          <w:rFonts w:ascii="Verdana" w:eastAsia="Times New Roman" w:hAnsi="Verdana" w:cs="Times New Roman"/>
          <w:color w:val="000000"/>
        </w:rPr>
        <w:t>(b) incorporates by reference, in whole or in part and with any changes the health professional considers necessary or appropriate, a guideline, protocol or other recorded description of a course of action or decision-making process to be used by a registrant in providing the service to or for a specified class of individuals;</w:t>
      </w:r>
    </w:p>
    <w:p w:rsidR="00560E10" w:rsidRPr="00560E10" w:rsidRDefault="00560E10" w:rsidP="00560E10">
      <w:pPr>
        <w:spacing w:before="168" w:after="168" w:line="360" w:lineRule="atLeast"/>
        <w:ind w:left="2340" w:hanging="120"/>
        <w:rPr>
          <w:rFonts w:ascii="Verdana" w:eastAsia="Times New Roman" w:hAnsi="Verdana" w:cs="Times New Roman"/>
          <w:color w:val="000000"/>
        </w:rPr>
      </w:pPr>
      <w:r w:rsidRPr="00560E10">
        <w:rPr>
          <w:rFonts w:ascii="Verdana" w:eastAsia="Times New Roman" w:hAnsi="Verdana" w:cs="Times New Roman"/>
          <w:b/>
          <w:bCs/>
          <w:color w:val="000000"/>
        </w:rPr>
        <w:t>"parenteral instillation"</w:t>
      </w:r>
      <w:r w:rsidRPr="00560E10">
        <w:rPr>
          <w:rFonts w:ascii="Verdana" w:eastAsia="Times New Roman" w:hAnsi="Verdana" w:cs="Times New Roman"/>
          <w:color w:val="000000"/>
        </w:rPr>
        <w:t xml:space="preserve"> means instillation directly into the blood stream;</w:t>
      </w:r>
    </w:p>
    <w:p w:rsidR="00560E10" w:rsidRPr="00560E10" w:rsidRDefault="00560E10" w:rsidP="00560E10">
      <w:pPr>
        <w:spacing w:before="168" w:after="168" w:line="360" w:lineRule="atLeast"/>
        <w:ind w:left="2340" w:hanging="120"/>
        <w:rPr>
          <w:rFonts w:ascii="Verdana" w:eastAsia="Times New Roman" w:hAnsi="Verdana" w:cs="Times New Roman"/>
          <w:color w:val="000000"/>
        </w:rPr>
      </w:pPr>
      <w:r w:rsidRPr="00560E10">
        <w:rPr>
          <w:rFonts w:ascii="Verdana" w:eastAsia="Times New Roman" w:hAnsi="Verdana" w:cs="Times New Roman"/>
          <w:b/>
          <w:bCs/>
          <w:color w:val="000000"/>
        </w:rPr>
        <w:t>"practical nursing"</w:t>
      </w:r>
      <w:r w:rsidRPr="00560E10">
        <w:rPr>
          <w:rFonts w:ascii="Verdana" w:eastAsia="Times New Roman" w:hAnsi="Verdana" w:cs="Times New Roman"/>
          <w:color w:val="000000"/>
        </w:rPr>
        <w:t xml:space="preserve"> means the health profession in which a person provides the following services:</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13" w:name="d1e249"/>
      <w:bookmarkEnd w:id="13"/>
      <w:r w:rsidRPr="00560E10">
        <w:rPr>
          <w:rFonts w:ascii="Verdana" w:eastAsia="Times New Roman" w:hAnsi="Verdana" w:cs="Times New Roman"/>
          <w:color w:val="000000"/>
        </w:rPr>
        <w:t>(a) health care for the promotion, maintenance and restoration of health, with a focus on stable or predictable states of health;</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14" w:name="d1e258"/>
      <w:bookmarkEnd w:id="14"/>
      <w:r w:rsidRPr="00560E10">
        <w:rPr>
          <w:rFonts w:ascii="Verdana" w:eastAsia="Times New Roman" w:hAnsi="Verdana" w:cs="Times New Roman"/>
          <w:color w:val="000000"/>
        </w:rPr>
        <w:t>(b) prevention, treatment and palliation of illness and injury, with a focus on stable or predictable disorders and conditions, primarily by</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15" w:name="d1e266"/>
      <w:bookmarkEnd w:id="15"/>
      <w:r w:rsidRPr="00560E10">
        <w:rPr>
          <w:rFonts w:ascii="Verdana" w:eastAsia="Times New Roman" w:hAnsi="Verdana" w:cs="Times New Roman"/>
          <w:color w:val="000000"/>
        </w:rPr>
        <w:t>(i) assessing health status,</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16" w:name="d1e275"/>
      <w:bookmarkEnd w:id="16"/>
      <w:r w:rsidRPr="00560E10">
        <w:rPr>
          <w:rFonts w:ascii="Verdana" w:eastAsia="Times New Roman" w:hAnsi="Verdana" w:cs="Times New Roman"/>
          <w:color w:val="000000"/>
        </w:rPr>
        <w:t>(ii) planning, implementing and evaluating interventions, and</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17" w:name="d1e284"/>
      <w:bookmarkEnd w:id="17"/>
      <w:r w:rsidRPr="00560E10">
        <w:rPr>
          <w:rFonts w:ascii="Verdana" w:eastAsia="Times New Roman" w:hAnsi="Verdana" w:cs="Times New Roman"/>
          <w:color w:val="000000"/>
        </w:rPr>
        <w:t>(iii) coordinating health services;</w:t>
      </w:r>
    </w:p>
    <w:p w:rsidR="00560E10" w:rsidRPr="00560E10" w:rsidRDefault="00560E10" w:rsidP="00560E10">
      <w:pPr>
        <w:spacing w:before="168" w:after="168" w:line="360" w:lineRule="atLeast"/>
        <w:ind w:left="2340" w:hanging="120"/>
        <w:rPr>
          <w:rFonts w:ascii="Verdana" w:eastAsia="Times New Roman" w:hAnsi="Verdana" w:cs="Times New Roman"/>
          <w:color w:val="000000"/>
        </w:rPr>
      </w:pPr>
      <w:r w:rsidRPr="00560E10">
        <w:rPr>
          <w:rFonts w:ascii="Verdana" w:eastAsia="Times New Roman" w:hAnsi="Verdana" w:cs="Times New Roman"/>
          <w:b/>
          <w:bCs/>
          <w:color w:val="000000"/>
        </w:rPr>
        <w:t>"substance"</w:t>
      </w:r>
      <w:r w:rsidRPr="00560E10">
        <w:rPr>
          <w:rFonts w:ascii="Verdana" w:eastAsia="Times New Roman" w:hAnsi="Verdana" w:cs="Times New Roman"/>
          <w:color w:val="000000"/>
        </w:rPr>
        <w:t xml:space="preserve"> includes air and water but excludes a drug specified in Schedule I, IA, II or IV of the Drug Schedules Regulation;</w:t>
      </w:r>
    </w:p>
    <w:p w:rsidR="00560E10" w:rsidRPr="00560E10" w:rsidRDefault="00560E10" w:rsidP="00560E10">
      <w:pPr>
        <w:spacing w:before="168" w:after="168" w:line="360" w:lineRule="atLeast"/>
        <w:ind w:left="2340" w:hanging="120"/>
        <w:rPr>
          <w:rFonts w:ascii="Verdana" w:eastAsia="Times New Roman" w:hAnsi="Verdana" w:cs="Times New Roman"/>
          <w:color w:val="000000"/>
        </w:rPr>
      </w:pPr>
      <w:r w:rsidRPr="00560E10">
        <w:rPr>
          <w:rFonts w:ascii="Verdana" w:eastAsia="Times New Roman" w:hAnsi="Verdana" w:cs="Times New Roman"/>
          <w:b/>
          <w:bCs/>
          <w:color w:val="000000"/>
        </w:rPr>
        <w:t>"wearable hearing instrument"</w:t>
      </w:r>
      <w:r w:rsidRPr="00560E10">
        <w:rPr>
          <w:rFonts w:ascii="Verdana" w:eastAsia="Times New Roman" w:hAnsi="Verdana" w:cs="Times New Roman"/>
          <w:color w:val="000000"/>
        </w:rPr>
        <w:t xml:space="preserve"> has the same meaning as in the Speech and Hearing Health Professionals Regulation, B.C. Reg. 413/2008.</w:t>
      </w:r>
    </w:p>
    <w:p w:rsidR="00560E10" w:rsidRPr="00560E10" w:rsidRDefault="00560E10" w:rsidP="00560E10">
      <w:pPr>
        <w:spacing w:before="360" w:after="0" w:line="288" w:lineRule="atLeast"/>
        <w:outlineLvl w:val="3"/>
        <w:rPr>
          <w:rFonts w:ascii="Verdana" w:eastAsia="Times New Roman" w:hAnsi="Verdana" w:cs="Times New Roman"/>
          <w:b/>
          <w:bCs/>
          <w:color w:val="000000"/>
        </w:rPr>
      </w:pPr>
      <w:bookmarkStart w:id="18" w:name="section2"/>
      <w:bookmarkEnd w:id="18"/>
      <w:r w:rsidRPr="00560E10">
        <w:rPr>
          <w:rFonts w:ascii="Verdana" w:eastAsia="Times New Roman" w:hAnsi="Verdana" w:cs="Times New Roman"/>
          <w:b/>
          <w:bCs/>
          <w:color w:val="000000"/>
        </w:rPr>
        <w:t>College name</w:t>
      </w:r>
    </w:p>
    <w:p w:rsidR="00560E10" w:rsidRPr="00560E10" w:rsidRDefault="00560E10" w:rsidP="00560E10">
      <w:pPr>
        <w:spacing w:before="168" w:after="168" w:line="360" w:lineRule="atLeast"/>
        <w:ind w:left="1692" w:hanging="528"/>
        <w:rPr>
          <w:rFonts w:ascii="Verdana" w:eastAsia="Times New Roman" w:hAnsi="Verdana" w:cs="Times New Roman"/>
          <w:color w:val="000000"/>
        </w:rPr>
      </w:pPr>
      <w:r w:rsidRPr="00560E10">
        <w:rPr>
          <w:rFonts w:ascii="Courier New" w:eastAsia="Times New Roman" w:hAnsi="Courier New" w:cs="Courier New"/>
          <w:b/>
          <w:bCs/>
          <w:color w:val="000000"/>
          <w:sz w:val="29"/>
          <w:szCs w:val="29"/>
        </w:rPr>
        <w:t>2</w:t>
      </w:r>
      <w:r w:rsidRPr="00560E10">
        <w:rPr>
          <w:rFonts w:ascii="Verdana" w:eastAsia="Times New Roman" w:hAnsi="Verdana" w:cs="Times New Roman"/>
          <w:color w:val="000000"/>
        </w:rPr>
        <w:t xml:space="preserve">  </w:t>
      </w:r>
      <w:r w:rsidRPr="00560E10">
        <w:rPr>
          <w:rFonts w:ascii="Verdana" w:eastAsia="Times New Roman" w:hAnsi="Verdana" w:cs="Times New Roman"/>
          <w:strike/>
          <w:color w:val="FF0000"/>
        </w:rPr>
        <w:t xml:space="preserve">The name "College of Licensed Practical Nurses of British Columbia" is the name of the college established under section 15 (1) of the Act </w:t>
      </w:r>
      <w:r w:rsidRPr="00560E10">
        <w:rPr>
          <w:rFonts w:ascii="Verdana" w:eastAsia="Times New Roman" w:hAnsi="Verdana" w:cs="Times New Roman"/>
          <w:strike/>
          <w:color w:val="FF0000"/>
        </w:rPr>
        <w:lastRenderedPageBreak/>
        <w:t>for practical nursing.</w:t>
      </w:r>
      <w:r>
        <w:rPr>
          <w:rFonts w:ascii="Verdana" w:eastAsia="Times New Roman" w:hAnsi="Verdana" w:cs="Times New Roman"/>
          <w:color w:val="FF0000"/>
        </w:rPr>
        <w:t xml:space="preserve"> The name of the college established under section 15 (1) of the Act for practical nursing is “British Columbia College of Nursing Professionals”.</w:t>
      </w:r>
    </w:p>
    <w:p w:rsidR="00560E10" w:rsidRPr="00560E10" w:rsidRDefault="00560E10" w:rsidP="00560E10">
      <w:pPr>
        <w:spacing w:before="360" w:after="0" w:line="288" w:lineRule="atLeast"/>
        <w:outlineLvl w:val="3"/>
        <w:rPr>
          <w:rFonts w:ascii="Verdana" w:eastAsia="Times New Roman" w:hAnsi="Verdana" w:cs="Times New Roman"/>
          <w:b/>
          <w:bCs/>
          <w:color w:val="000000"/>
        </w:rPr>
      </w:pPr>
      <w:bookmarkStart w:id="19" w:name="section3"/>
      <w:bookmarkEnd w:id="19"/>
      <w:r w:rsidRPr="00560E10">
        <w:rPr>
          <w:rFonts w:ascii="Verdana" w:eastAsia="Times New Roman" w:hAnsi="Verdana" w:cs="Times New Roman"/>
          <w:b/>
          <w:bCs/>
          <w:color w:val="000000"/>
        </w:rPr>
        <w:t>Reserved titles</w:t>
      </w:r>
    </w:p>
    <w:p w:rsidR="00560E10" w:rsidRPr="00560E10" w:rsidRDefault="00560E10" w:rsidP="00560E10">
      <w:pPr>
        <w:spacing w:before="168" w:after="168" w:line="360" w:lineRule="atLeast"/>
        <w:ind w:left="1692" w:hanging="528"/>
        <w:rPr>
          <w:rFonts w:ascii="Verdana" w:eastAsia="Times New Roman" w:hAnsi="Verdana" w:cs="Times New Roman"/>
          <w:color w:val="000000"/>
        </w:rPr>
      </w:pPr>
      <w:r w:rsidRPr="00560E10">
        <w:rPr>
          <w:rFonts w:ascii="Courier New" w:eastAsia="Times New Roman" w:hAnsi="Courier New" w:cs="Courier New"/>
          <w:b/>
          <w:bCs/>
          <w:color w:val="000000"/>
          <w:sz w:val="29"/>
          <w:szCs w:val="29"/>
        </w:rPr>
        <w:t>3</w:t>
      </w:r>
      <w:r w:rsidRPr="00560E10">
        <w:rPr>
          <w:rFonts w:ascii="Verdana" w:eastAsia="Times New Roman" w:hAnsi="Verdana" w:cs="Times New Roman"/>
          <w:color w:val="000000"/>
        </w:rPr>
        <w:t xml:space="preserve">  </w:t>
      </w:r>
      <w:bookmarkStart w:id="20" w:name="d1e332_d1e368"/>
      <w:bookmarkEnd w:id="20"/>
      <w:r w:rsidRPr="00560E10">
        <w:rPr>
          <w:rFonts w:ascii="Verdana" w:eastAsia="Times New Roman" w:hAnsi="Verdana" w:cs="Times New Roman"/>
          <w:color w:val="000000"/>
        </w:rPr>
        <w:t>(1) The following titles are reserved for exclusive use by registrants:</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21" w:name="d1e340"/>
      <w:bookmarkEnd w:id="21"/>
      <w:r w:rsidRPr="00560E10">
        <w:rPr>
          <w:rFonts w:ascii="Verdana" w:eastAsia="Times New Roman" w:hAnsi="Verdana" w:cs="Times New Roman"/>
          <w:color w:val="000000"/>
        </w:rPr>
        <w:t>(a) nurse;</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22" w:name="d1e349"/>
      <w:bookmarkEnd w:id="22"/>
      <w:r w:rsidRPr="00560E10">
        <w:rPr>
          <w:rFonts w:ascii="Verdana" w:eastAsia="Times New Roman" w:hAnsi="Verdana" w:cs="Times New Roman"/>
          <w:color w:val="000000"/>
        </w:rPr>
        <w:t>(b) licensed practical nurse;</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23" w:name="d1e358"/>
      <w:bookmarkEnd w:id="23"/>
      <w:r w:rsidRPr="00560E10">
        <w:rPr>
          <w:rFonts w:ascii="Verdana" w:eastAsia="Times New Roman" w:hAnsi="Verdana" w:cs="Times New Roman"/>
          <w:color w:val="000000"/>
        </w:rPr>
        <w:t>(c) practical nurse.</w:t>
      </w:r>
    </w:p>
    <w:p w:rsidR="00560E10" w:rsidRPr="00560E10" w:rsidRDefault="00560E10" w:rsidP="00560E10">
      <w:pPr>
        <w:spacing w:before="144" w:after="0" w:line="360" w:lineRule="atLeast"/>
        <w:ind w:left="1668"/>
        <w:rPr>
          <w:rFonts w:ascii="Verdana" w:eastAsia="Times New Roman" w:hAnsi="Verdana" w:cs="Times New Roman"/>
          <w:color w:val="000000"/>
        </w:rPr>
      </w:pPr>
      <w:bookmarkStart w:id="24" w:name="d1e368"/>
      <w:bookmarkEnd w:id="24"/>
      <w:r w:rsidRPr="00560E10">
        <w:rPr>
          <w:rFonts w:ascii="Verdana" w:eastAsia="Times New Roman" w:hAnsi="Verdana" w:cs="Times New Roman"/>
          <w:color w:val="000000"/>
        </w:rPr>
        <w:t>(2) This section does not prevent a person from using the title "nurse" in a manner authorized by another regulation under section 12 of the Act.</w:t>
      </w:r>
    </w:p>
    <w:p w:rsidR="00560E10" w:rsidRPr="00560E10" w:rsidRDefault="00560E10" w:rsidP="00560E10">
      <w:pPr>
        <w:spacing w:before="360" w:after="0" w:line="288" w:lineRule="atLeast"/>
        <w:outlineLvl w:val="3"/>
        <w:rPr>
          <w:rFonts w:ascii="Verdana" w:eastAsia="Times New Roman" w:hAnsi="Verdana" w:cs="Times New Roman"/>
          <w:b/>
          <w:bCs/>
          <w:color w:val="000000"/>
        </w:rPr>
      </w:pPr>
      <w:bookmarkStart w:id="25" w:name="section4"/>
      <w:bookmarkEnd w:id="25"/>
      <w:r w:rsidRPr="00560E10">
        <w:rPr>
          <w:rFonts w:ascii="Verdana" w:eastAsia="Times New Roman" w:hAnsi="Verdana" w:cs="Times New Roman"/>
          <w:b/>
          <w:bCs/>
          <w:color w:val="000000"/>
        </w:rPr>
        <w:t>Scope of practice</w:t>
      </w:r>
    </w:p>
    <w:p w:rsidR="00560E10" w:rsidRPr="00560E10" w:rsidRDefault="00560E10" w:rsidP="00560E10">
      <w:pPr>
        <w:spacing w:before="168" w:after="168" w:line="360" w:lineRule="atLeast"/>
        <w:ind w:left="1692" w:hanging="528"/>
        <w:rPr>
          <w:rFonts w:ascii="Verdana" w:eastAsia="Times New Roman" w:hAnsi="Verdana" w:cs="Times New Roman"/>
          <w:color w:val="000000"/>
        </w:rPr>
      </w:pPr>
      <w:r w:rsidRPr="00560E10">
        <w:rPr>
          <w:rFonts w:ascii="Courier New" w:eastAsia="Times New Roman" w:hAnsi="Courier New" w:cs="Courier New"/>
          <w:b/>
          <w:bCs/>
          <w:color w:val="000000"/>
          <w:sz w:val="29"/>
          <w:szCs w:val="29"/>
        </w:rPr>
        <w:t>4</w:t>
      </w:r>
      <w:r w:rsidRPr="00560E10">
        <w:rPr>
          <w:rFonts w:ascii="Verdana" w:eastAsia="Times New Roman" w:hAnsi="Verdana" w:cs="Times New Roman"/>
          <w:color w:val="000000"/>
        </w:rPr>
        <w:t>  A registrant may practise practical nursing.</w:t>
      </w:r>
    </w:p>
    <w:p w:rsidR="00560E10" w:rsidRPr="00560E10" w:rsidRDefault="00560E10" w:rsidP="00560E10">
      <w:pPr>
        <w:spacing w:before="360" w:after="0" w:line="288" w:lineRule="atLeast"/>
        <w:outlineLvl w:val="3"/>
        <w:rPr>
          <w:rFonts w:ascii="Verdana" w:eastAsia="Times New Roman" w:hAnsi="Verdana" w:cs="Times New Roman"/>
          <w:b/>
          <w:bCs/>
          <w:color w:val="000000"/>
        </w:rPr>
      </w:pPr>
      <w:bookmarkStart w:id="26" w:name="section5"/>
      <w:bookmarkEnd w:id="26"/>
      <w:r w:rsidRPr="00560E10">
        <w:rPr>
          <w:rFonts w:ascii="Verdana" w:eastAsia="Times New Roman" w:hAnsi="Verdana" w:cs="Times New Roman"/>
          <w:b/>
          <w:bCs/>
          <w:color w:val="000000"/>
        </w:rPr>
        <w:t>Patient relations program</w:t>
      </w:r>
    </w:p>
    <w:p w:rsidR="00560E10" w:rsidRPr="00560E10" w:rsidRDefault="00560E10" w:rsidP="00560E10">
      <w:pPr>
        <w:spacing w:before="168" w:after="168" w:line="360" w:lineRule="atLeast"/>
        <w:ind w:left="1692" w:hanging="528"/>
        <w:rPr>
          <w:rFonts w:ascii="Verdana" w:eastAsia="Times New Roman" w:hAnsi="Verdana" w:cs="Times New Roman"/>
          <w:color w:val="000000"/>
        </w:rPr>
      </w:pPr>
      <w:r w:rsidRPr="00560E10">
        <w:rPr>
          <w:rFonts w:ascii="Courier New" w:eastAsia="Times New Roman" w:hAnsi="Courier New" w:cs="Courier New"/>
          <w:b/>
          <w:bCs/>
          <w:color w:val="000000"/>
          <w:sz w:val="29"/>
          <w:szCs w:val="29"/>
        </w:rPr>
        <w:t>5</w:t>
      </w:r>
      <w:r w:rsidRPr="00560E10">
        <w:rPr>
          <w:rFonts w:ascii="Verdana" w:eastAsia="Times New Roman" w:hAnsi="Verdana" w:cs="Times New Roman"/>
          <w:color w:val="000000"/>
        </w:rPr>
        <w:t>  The college is designated for the purpose of section 16 (2) (f) of the Act.</w:t>
      </w:r>
    </w:p>
    <w:p w:rsidR="00560E10" w:rsidRDefault="00560E10" w:rsidP="00560E10">
      <w:pPr>
        <w:spacing w:before="360" w:after="0" w:line="288" w:lineRule="atLeast"/>
        <w:outlineLvl w:val="3"/>
        <w:rPr>
          <w:rFonts w:ascii="Verdana" w:eastAsia="Times New Roman" w:hAnsi="Verdana" w:cs="Times New Roman"/>
          <w:b/>
          <w:bCs/>
          <w:color w:val="FF0000"/>
        </w:rPr>
      </w:pPr>
      <w:bookmarkStart w:id="27" w:name="section6"/>
      <w:bookmarkEnd w:id="27"/>
      <w:r>
        <w:rPr>
          <w:rFonts w:ascii="Verdana" w:eastAsia="Times New Roman" w:hAnsi="Verdana" w:cs="Times New Roman"/>
          <w:b/>
          <w:bCs/>
          <w:color w:val="FF0000"/>
        </w:rPr>
        <w:t>Provisional registrant classes</w:t>
      </w:r>
    </w:p>
    <w:p w:rsidR="00560E10" w:rsidRPr="00560E10" w:rsidRDefault="00560E10" w:rsidP="00560E10">
      <w:pPr>
        <w:spacing w:before="360" w:after="0" w:line="288" w:lineRule="atLeast"/>
        <w:ind w:left="1701" w:hanging="567"/>
        <w:outlineLvl w:val="3"/>
        <w:rPr>
          <w:rFonts w:ascii="Verdana" w:eastAsia="Times New Roman" w:hAnsi="Verdana" w:cs="Times New Roman"/>
          <w:bCs/>
          <w:color w:val="FF0000"/>
        </w:rPr>
      </w:pPr>
      <w:r>
        <w:rPr>
          <w:rFonts w:ascii="Verdana" w:eastAsia="Times New Roman" w:hAnsi="Verdana" w:cs="Times New Roman"/>
          <w:b/>
          <w:bCs/>
          <w:color w:val="FF0000"/>
        </w:rPr>
        <w:t xml:space="preserve">5.1 </w:t>
      </w:r>
      <w:r>
        <w:rPr>
          <w:rFonts w:ascii="Verdana" w:eastAsia="Times New Roman" w:hAnsi="Verdana" w:cs="Times New Roman"/>
          <w:bCs/>
          <w:color w:val="FF0000"/>
        </w:rPr>
        <w:t>The college is authorized to establish, under section 19 (1) (i) of the   Act, a class of provisional registrants for the purpose of section 20 (4.3) of the Act.</w:t>
      </w:r>
    </w:p>
    <w:p w:rsidR="00560E10" w:rsidRPr="00560E10" w:rsidRDefault="00560E10" w:rsidP="00560E10">
      <w:pPr>
        <w:spacing w:before="360" w:after="0" w:line="288" w:lineRule="atLeast"/>
        <w:outlineLvl w:val="3"/>
        <w:rPr>
          <w:rFonts w:ascii="Verdana" w:eastAsia="Times New Roman" w:hAnsi="Verdana" w:cs="Times New Roman"/>
          <w:b/>
          <w:bCs/>
          <w:color w:val="000000"/>
        </w:rPr>
      </w:pPr>
      <w:r w:rsidRPr="00560E10">
        <w:rPr>
          <w:rFonts w:ascii="Verdana" w:eastAsia="Times New Roman" w:hAnsi="Verdana" w:cs="Times New Roman"/>
          <w:b/>
          <w:bCs/>
          <w:color w:val="000000"/>
        </w:rPr>
        <w:t>Restricted activities that do not require an order</w:t>
      </w:r>
    </w:p>
    <w:p w:rsidR="00560E10" w:rsidRPr="00560E10" w:rsidRDefault="00560E10" w:rsidP="00560E10">
      <w:pPr>
        <w:spacing w:before="168" w:after="168" w:line="360" w:lineRule="atLeast"/>
        <w:ind w:left="1692" w:hanging="528"/>
        <w:rPr>
          <w:rFonts w:ascii="Verdana" w:eastAsia="Times New Roman" w:hAnsi="Verdana" w:cs="Times New Roman"/>
          <w:color w:val="000000"/>
        </w:rPr>
      </w:pPr>
      <w:r w:rsidRPr="00560E10">
        <w:rPr>
          <w:rFonts w:ascii="Courier New" w:eastAsia="Times New Roman" w:hAnsi="Courier New" w:cs="Courier New"/>
          <w:b/>
          <w:bCs/>
          <w:color w:val="000000"/>
          <w:sz w:val="29"/>
          <w:szCs w:val="29"/>
        </w:rPr>
        <w:t>6</w:t>
      </w:r>
      <w:r w:rsidRPr="00560E10">
        <w:rPr>
          <w:rFonts w:ascii="Verdana" w:eastAsia="Times New Roman" w:hAnsi="Verdana" w:cs="Times New Roman"/>
          <w:color w:val="000000"/>
        </w:rPr>
        <w:t xml:space="preserve">  </w:t>
      </w:r>
      <w:bookmarkStart w:id="28" w:name="d1e411_d1e696"/>
      <w:bookmarkEnd w:id="28"/>
      <w:r w:rsidRPr="00560E10">
        <w:rPr>
          <w:rFonts w:ascii="Verdana" w:eastAsia="Times New Roman" w:hAnsi="Verdana" w:cs="Times New Roman"/>
          <w:color w:val="000000"/>
        </w:rPr>
        <w:t>(1) A registrant i</w:t>
      </w:r>
      <w:bookmarkStart w:id="29" w:name="_GoBack"/>
      <w:bookmarkEnd w:id="29"/>
      <w:r w:rsidRPr="00560E10">
        <w:rPr>
          <w:rFonts w:ascii="Verdana" w:eastAsia="Times New Roman" w:hAnsi="Verdana" w:cs="Times New Roman"/>
          <w:color w:val="000000"/>
        </w:rPr>
        <w:t>n the course of practising practical nursing may do any of the following:</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30" w:name="d1e419"/>
      <w:bookmarkEnd w:id="30"/>
      <w:r w:rsidRPr="00560E10">
        <w:rPr>
          <w:rFonts w:ascii="Verdana" w:eastAsia="Times New Roman" w:hAnsi="Verdana" w:cs="Times New Roman"/>
          <w:color w:val="000000"/>
        </w:rPr>
        <w:t>(a) make a nursing diagnosis identifying a condition as the cause of the signs or symptoms of an individual;</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31" w:name="d1e428"/>
      <w:bookmarkEnd w:id="31"/>
      <w:r w:rsidRPr="00560E10">
        <w:rPr>
          <w:rFonts w:ascii="Verdana" w:eastAsia="Times New Roman" w:hAnsi="Verdana" w:cs="Times New Roman"/>
          <w:color w:val="000000"/>
        </w:rPr>
        <w:t xml:space="preserve">(b) for the purpose of wound care other than the suturing of skin lacerations, perform a procedure on </w:t>
      </w:r>
      <w:r w:rsidRPr="00560E10">
        <w:rPr>
          <w:rFonts w:ascii="Verdana" w:eastAsia="Times New Roman" w:hAnsi="Verdana" w:cs="Times New Roman"/>
          <w:color w:val="000000"/>
        </w:rPr>
        <w:lastRenderedPageBreak/>
        <w:t>tissue below the dermis or below the surface of a mucous membrane;</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32" w:name="d1e437"/>
      <w:bookmarkEnd w:id="32"/>
      <w:r w:rsidRPr="00560E10">
        <w:rPr>
          <w:rFonts w:ascii="Verdana" w:eastAsia="Times New Roman" w:hAnsi="Verdana" w:cs="Times New Roman"/>
          <w:color w:val="000000"/>
        </w:rPr>
        <w:t>(c) administer, by inhalation, oxygen or humidified air;</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33" w:name="d1e447"/>
      <w:bookmarkEnd w:id="33"/>
      <w:r w:rsidRPr="00560E10">
        <w:rPr>
          <w:rFonts w:ascii="Verdana" w:eastAsia="Times New Roman" w:hAnsi="Verdana" w:cs="Times New Roman"/>
          <w:color w:val="000000"/>
        </w:rPr>
        <w:t>(d) administer purified protein derivative by injection, for the purpose of tuberculosis screening;</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34" w:name="d1e456"/>
      <w:bookmarkEnd w:id="34"/>
      <w:r w:rsidRPr="00560E10">
        <w:rPr>
          <w:rFonts w:ascii="Verdana" w:eastAsia="Times New Roman" w:hAnsi="Verdana" w:cs="Times New Roman"/>
          <w:color w:val="000000"/>
        </w:rPr>
        <w:t>(e) for the purpose of assessment, put an instrument or a device or finger</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35" w:name="d1e464"/>
      <w:bookmarkEnd w:id="35"/>
      <w:r w:rsidRPr="00560E10">
        <w:rPr>
          <w:rFonts w:ascii="Verdana" w:eastAsia="Times New Roman" w:hAnsi="Verdana" w:cs="Times New Roman"/>
          <w:color w:val="000000"/>
        </w:rPr>
        <w:t>(i) into the external ear canal, up to the eardrum, or</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36" w:name="d1e473"/>
      <w:bookmarkEnd w:id="36"/>
      <w:r w:rsidRPr="00560E10">
        <w:rPr>
          <w:rFonts w:ascii="Verdana" w:eastAsia="Times New Roman" w:hAnsi="Verdana" w:cs="Times New Roman"/>
          <w:color w:val="000000"/>
        </w:rPr>
        <w:t>(ii) beyond the anal verge;</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37" w:name="d1e483"/>
      <w:bookmarkEnd w:id="37"/>
      <w:r w:rsidRPr="00560E10">
        <w:rPr>
          <w:rFonts w:ascii="Verdana" w:eastAsia="Times New Roman" w:hAnsi="Verdana" w:cs="Times New Roman"/>
          <w:color w:val="000000"/>
        </w:rPr>
        <w:t>(f) for the purpose of assessment or ameliorating or resolving a condition, put an instrument or a device or finger beyond the anal verge;</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38" w:name="d1e492"/>
      <w:bookmarkEnd w:id="38"/>
      <w:r w:rsidRPr="00560E10">
        <w:rPr>
          <w:rFonts w:ascii="Verdana" w:eastAsia="Times New Roman" w:hAnsi="Verdana" w:cs="Times New Roman"/>
          <w:color w:val="000000"/>
        </w:rPr>
        <w:t>(g) for the purpose of providing personal hygiene care, put an instrument or a device, hand or finger beyond the labia majora, up to the cervix;</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39" w:name="d1e501"/>
      <w:bookmarkEnd w:id="39"/>
      <w:r w:rsidRPr="00560E10">
        <w:rPr>
          <w:rFonts w:ascii="Verdana" w:eastAsia="Times New Roman" w:hAnsi="Verdana" w:cs="Times New Roman"/>
          <w:color w:val="000000"/>
        </w:rPr>
        <w:t>(h) put a wearable hearing instrument, or a part of or an accessory for it, into the external ear canal, up to the eardrum;</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40" w:name="d1e510"/>
      <w:bookmarkEnd w:id="40"/>
      <w:r w:rsidRPr="00560E10">
        <w:rPr>
          <w:rFonts w:ascii="Verdana" w:eastAsia="Times New Roman" w:hAnsi="Verdana" w:cs="Times New Roman"/>
          <w:color w:val="000000"/>
        </w:rPr>
        <w:t>(i) for the purpose of assessment, put into the external ear canal, up to the eardrum, air that is under pressure no greater than the pressure created by the use of an otoscope;</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41" w:name="d1e520"/>
      <w:bookmarkEnd w:id="41"/>
      <w:r w:rsidRPr="00560E10">
        <w:rPr>
          <w:rFonts w:ascii="Verdana" w:eastAsia="Times New Roman" w:hAnsi="Verdana" w:cs="Times New Roman"/>
          <w:color w:val="000000"/>
        </w:rPr>
        <w:t>(j) apply ultrasound for the purpose of bladder volume measurement or blood flow monitoring;</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42" w:name="d1e529"/>
      <w:bookmarkEnd w:id="42"/>
      <w:r w:rsidRPr="00560E10">
        <w:rPr>
          <w:rFonts w:ascii="Verdana" w:eastAsia="Times New Roman" w:hAnsi="Verdana" w:cs="Times New Roman"/>
          <w:color w:val="000000"/>
        </w:rPr>
        <w:t>(k) apply electricity using an automatic external defibrillator for the purpose of defibrillation in the course of emergency cardiac care;</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43" w:name="d1e538"/>
      <w:bookmarkEnd w:id="43"/>
      <w:r w:rsidRPr="00560E10">
        <w:rPr>
          <w:rFonts w:ascii="Verdana" w:eastAsia="Times New Roman" w:hAnsi="Verdana" w:cs="Times New Roman"/>
          <w:color w:val="000000"/>
        </w:rPr>
        <w:t>(l) apply electricity for the purpose of providing transcutaneous electrical nerve stimulation;</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44" w:name="d1e547"/>
      <w:bookmarkEnd w:id="44"/>
      <w:r w:rsidRPr="00560E10">
        <w:rPr>
          <w:rFonts w:ascii="Verdana" w:eastAsia="Times New Roman" w:hAnsi="Verdana" w:cs="Times New Roman"/>
          <w:color w:val="000000"/>
        </w:rPr>
        <w:lastRenderedPageBreak/>
        <w:t>(m) in respect of a drug specified in Schedule I or II of the Drug Schedules Regulation,</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45" w:name="d1e555"/>
      <w:bookmarkEnd w:id="45"/>
      <w:r w:rsidRPr="00560E10">
        <w:rPr>
          <w:rFonts w:ascii="Verdana" w:eastAsia="Times New Roman" w:hAnsi="Verdana" w:cs="Times New Roman"/>
          <w:color w:val="000000"/>
        </w:rPr>
        <w:t>(i) compound the drug,</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46" w:name="d1e564"/>
      <w:bookmarkEnd w:id="46"/>
      <w:r w:rsidRPr="00560E10">
        <w:rPr>
          <w:rFonts w:ascii="Verdana" w:eastAsia="Times New Roman" w:hAnsi="Verdana" w:cs="Times New Roman"/>
          <w:color w:val="000000"/>
        </w:rPr>
        <w:t>(ii) dispense the drug, or</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47" w:name="d1e573"/>
      <w:bookmarkEnd w:id="47"/>
      <w:r w:rsidRPr="00560E10">
        <w:rPr>
          <w:rFonts w:ascii="Verdana" w:eastAsia="Times New Roman" w:hAnsi="Verdana" w:cs="Times New Roman"/>
          <w:color w:val="000000"/>
        </w:rPr>
        <w:t>(iii) administer the drug by any method</w:t>
      </w:r>
    </w:p>
    <w:p w:rsidR="00560E10" w:rsidRPr="00560E10" w:rsidRDefault="00560E10" w:rsidP="00560E10">
      <w:pPr>
        <w:spacing w:before="120" w:after="0" w:line="360" w:lineRule="atLeast"/>
        <w:ind w:left="3180"/>
        <w:rPr>
          <w:rFonts w:ascii="Verdana" w:eastAsia="Times New Roman" w:hAnsi="Verdana" w:cs="Times New Roman"/>
          <w:color w:val="000000"/>
        </w:rPr>
      </w:pPr>
      <w:r w:rsidRPr="00560E10">
        <w:rPr>
          <w:rFonts w:ascii="Verdana" w:eastAsia="Times New Roman" w:hAnsi="Verdana" w:cs="Times New Roman"/>
          <w:color w:val="000000"/>
        </w:rPr>
        <w:t>for the purpose of</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48" w:name="d1e586"/>
      <w:bookmarkEnd w:id="48"/>
      <w:r w:rsidRPr="00560E10">
        <w:rPr>
          <w:rFonts w:ascii="Verdana" w:eastAsia="Times New Roman" w:hAnsi="Verdana" w:cs="Times New Roman"/>
          <w:color w:val="000000"/>
        </w:rPr>
        <w:t>(iv) treating</w:t>
      </w:r>
    </w:p>
    <w:p w:rsidR="00560E10" w:rsidRPr="00560E10" w:rsidRDefault="00560E10" w:rsidP="00560E10">
      <w:pPr>
        <w:spacing w:before="24" w:after="0" w:line="360" w:lineRule="atLeast"/>
        <w:ind w:left="4620"/>
        <w:rPr>
          <w:rFonts w:ascii="Verdana" w:eastAsia="Times New Roman" w:hAnsi="Verdana" w:cs="Times New Roman"/>
          <w:color w:val="000000"/>
        </w:rPr>
      </w:pPr>
      <w:bookmarkStart w:id="49" w:name="d1e594"/>
      <w:bookmarkEnd w:id="49"/>
      <w:r w:rsidRPr="00560E10">
        <w:rPr>
          <w:rFonts w:ascii="Verdana" w:eastAsia="Times New Roman" w:hAnsi="Verdana" w:cs="Times New Roman"/>
          <w:color w:val="000000"/>
        </w:rPr>
        <w:t>(A) anaphylaxis,</w:t>
      </w:r>
    </w:p>
    <w:p w:rsidR="00560E10" w:rsidRPr="00560E10" w:rsidRDefault="00560E10" w:rsidP="00560E10">
      <w:pPr>
        <w:spacing w:before="24" w:after="0" w:line="360" w:lineRule="atLeast"/>
        <w:ind w:left="4620"/>
        <w:rPr>
          <w:rFonts w:ascii="Verdana" w:eastAsia="Times New Roman" w:hAnsi="Verdana" w:cs="Times New Roman"/>
          <w:color w:val="000000"/>
        </w:rPr>
      </w:pPr>
      <w:bookmarkStart w:id="50" w:name="d1e603"/>
      <w:bookmarkEnd w:id="50"/>
      <w:r w:rsidRPr="00560E10">
        <w:rPr>
          <w:rFonts w:ascii="Verdana" w:eastAsia="Times New Roman" w:hAnsi="Verdana" w:cs="Times New Roman"/>
          <w:color w:val="000000"/>
        </w:rPr>
        <w:t>(B) respiratory distress in a known asthmatic, or</w:t>
      </w:r>
    </w:p>
    <w:p w:rsidR="00560E10" w:rsidRPr="00560E10" w:rsidRDefault="00560E10" w:rsidP="00560E10">
      <w:pPr>
        <w:spacing w:before="24" w:after="0" w:line="360" w:lineRule="atLeast"/>
        <w:ind w:left="4620"/>
        <w:rPr>
          <w:rFonts w:ascii="Verdana" w:eastAsia="Times New Roman" w:hAnsi="Verdana" w:cs="Times New Roman"/>
          <w:color w:val="000000"/>
        </w:rPr>
      </w:pPr>
      <w:bookmarkStart w:id="51" w:name="d1e612"/>
      <w:bookmarkEnd w:id="51"/>
      <w:r w:rsidRPr="00560E10">
        <w:rPr>
          <w:rFonts w:ascii="Verdana" w:eastAsia="Times New Roman" w:hAnsi="Verdana" w:cs="Times New Roman"/>
          <w:color w:val="000000"/>
        </w:rPr>
        <w:t>(C) hypoglycemia, or</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52" w:name="d1e622"/>
      <w:bookmarkEnd w:id="52"/>
      <w:r w:rsidRPr="00560E10">
        <w:rPr>
          <w:rFonts w:ascii="Verdana" w:eastAsia="Times New Roman" w:hAnsi="Verdana" w:cs="Times New Roman"/>
          <w:color w:val="000000"/>
        </w:rPr>
        <w:t>(v) preventing disease using immunoprophylactic agents;</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53" w:name="d1e632"/>
      <w:bookmarkEnd w:id="53"/>
      <w:r w:rsidRPr="00560E10">
        <w:rPr>
          <w:rFonts w:ascii="Verdana" w:eastAsia="Times New Roman" w:hAnsi="Verdana" w:cs="Times New Roman"/>
          <w:color w:val="000000"/>
        </w:rPr>
        <w:t>(n) in respect of a drug specified in Schedule II of the Drug Schedules Regulation,</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54" w:name="d1e640"/>
      <w:bookmarkEnd w:id="54"/>
      <w:r w:rsidRPr="00560E10">
        <w:rPr>
          <w:rFonts w:ascii="Verdana" w:eastAsia="Times New Roman" w:hAnsi="Verdana" w:cs="Times New Roman"/>
          <w:color w:val="000000"/>
        </w:rPr>
        <w:t>(i) compound the drug,</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55" w:name="d1e649"/>
      <w:bookmarkEnd w:id="55"/>
      <w:r w:rsidRPr="00560E10">
        <w:rPr>
          <w:rFonts w:ascii="Verdana" w:eastAsia="Times New Roman" w:hAnsi="Verdana" w:cs="Times New Roman"/>
          <w:color w:val="000000"/>
        </w:rPr>
        <w:t>(ii) dispense the drug, or</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56" w:name="d1e658"/>
      <w:bookmarkEnd w:id="56"/>
      <w:r w:rsidRPr="00560E10">
        <w:rPr>
          <w:rFonts w:ascii="Verdana" w:eastAsia="Times New Roman" w:hAnsi="Verdana" w:cs="Times New Roman"/>
          <w:color w:val="000000"/>
        </w:rPr>
        <w:t>(iii) administer the drug</w:t>
      </w:r>
    </w:p>
    <w:p w:rsidR="00560E10" w:rsidRPr="00560E10" w:rsidRDefault="00560E10" w:rsidP="00560E10">
      <w:pPr>
        <w:spacing w:before="24" w:after="0" w:line="360" w:lineRule="atLeast"/>
        <w:ind w:left="4620"/>
        <w:rPr>
          <w:rFonts w:ascii="Verdana" w:eastAsia="Times New Roman" w:hAnsi="Verdana" w:cs="Times New Roman"/>
          <w:color w:val="000000"/>
        </w:rPr>
      </w:pPr>
      <w:bookmarkStart w:id="57" w:name="d1e666"/>
      <w:bookmarkEnd w:id="57"/>
      <w:r w:rsidRPr="00560E10">
        <w:rPr>
          <w:rFonts w:ascii="Verdana" w:eastAsia="Times New Roman" w:hAnsi="Verdana" w:cs="Times New Roman"/>
          <w:color w:val="000000"/>
        </w:rPr>
        <w:t>(A) orally,</w:t>
      </w:r>
    </w:p>
    <w:p w:rsidR="00560E10" w:rsidRPr="00560E10" w:rsidRDefault="00560E10" w:rsidP="00560E10">
      <w:pPr>
        <w:spacing w:before="24" w:after="0" w:line="360" w:lineRule="atLeast"/>
        <w:ind w:left="4620"/>
        <w:rPr>
          <w:rFonts w:ascii="Verdana" w:eastAsia="Times New Roman" w:hAnsi="Verdana" w:cs="Times New Roman"/>
          <w:color w:val="000000"/>
        </w:rPr>
      </w:pPr>
      <w:bookmarkStart w:id="58" w:name="d1e675"/>
      <w:bookmarkEnd w:id="58"/>
      <w:r w:rsidRPr="00560E10">
        <w:rPr>
          <w:rFonts w:ascii="Verdana" w:eastAsia="Times New Roman" w:hAnsi="Verdana" w:cs="Times New Roman"/>
          <w:color w:val="000000"/>
        </w:rPr>
        <w:t>(B) intranasally, or</w:t>
      </w:r>
    </w:p>
    <w:p w:rsidR="00560E10" w:rsidRPr="00560E10" w:rsidRDefault="00560E10" w:rsidP="00560E10">
      <w:pPr>
        <w:spacing w:before="24" w:after="0" w:line="360" w:lineRule="atLeast"/>
        <w:ind w:left="4620"/>
        <w:rPr>
          <w:rFonts w:ascii="Verdana" w:eastAsia="Times New Roman" w:hAnsi="Verdana" w:cs="Times New Roman"/>
          <w:color w:val="000000"/>
        </w:rPr>
      </w:pPr>
      <w:bookmarkStart w:id="59" w:name="d1e684"/>
      <w:bookmarkEnd w:id="59"/>
      <w:r w:rsidRPr="00560E10">
        <w:rPr>
          <w:rFonts w:ascii="Verdana" w:eastAsia="Times New Roman" w:hAnsi="Verdana" w:cs="Times New Roman"/>
          <w:color w:val="000000"/>
        </w:rPr>
        <w:t>(C) by intradermal, intramuscular or subcutaneous injection.</w:t>
      </w:r>
    </w:p>
    <w:p w:rsidR="00560E10" w:rsidRPr="00560E10" w:rsidRDefault="00560E10" w:rsidP="00560E10">
      <w:pPr>
        <w:spacing w:before="144" w:after="0" w:line="360" w:lineRule="atLeast"/>
        <w:ind w:left="1668"/>
        <w:rPr>
          <w:rFonts w:ascii="Verdana" w:eastAsia="Times New Roman" w:hAnsi="Verdana" w:cs="Times New Roman"/>
          <w:color w:val="000000"/>
        </w:rPr>
      </w:pPr>
      <w:bookmarkStart w:id="60" w:name="d1e696"/>
      <w:bookmarkEnd w:id="60"/>
      <w:r w:rsidRPr="00560E10">
        <w:rPr>
          <w:rFonts w:ascii="Verdana" w:eastAsia="Times New Roman" w:hAnsi="Verdana" w:cs="Times New Roman"/>
          <w:color w:val="000000"/>
        </w:rPr>
        <w:t>(2) A registrant may perform an activity described in subsection (1) (m) or (n) of this section only if standards, limits or conditions have been established, under section 19 (1) (k) or (l) of the Act, respecting the compounding, dispensing and administering of the drug by registrants.</w:t>
      </w:r>
    </w:p>
    <w:p w:rsidR="00560E10" w:rsidRPr="00560E10" w:rsidRDefault="00560E10" w:rsidP="00560E10">
      <w:pPr>
        <w:spacing w:before="360" w:after="0" w:line="288" w:lineRule="atLeast"/>
        <w:outlineLvl w:val="3"/>
        <w:rPr>
          <w:rFonts w:ascii="Verdana" w:eastAsia="Times New Roman" w:hAnsi="Verdana" w:cs="Times New Roman"/>
          <w:b/>
          <w:bCs/>
          <w:color w:val="000000"/>
        </w:rPr>
      </w:pPr>
      <w:bookmarkStart w:id="61" w:name="section7"/>
      <w:bookmarkEnd w:id="61"/>
      <w:r w:rsidRPr="00560E10">
        <w:rPr>
          <w:rFonts w:ascii="Verdana" w:eastAsia="Times New Roman" w:hAnsi="Verdana" w:cs="Times New Roman"/>
          <w:b/>
          <w:bCs/>
          <w:color w:val="000000"/>
        </w:rPr>
        <w:t>Restricted activities that require an order</w:t>
      </w:r>
    </w:p>
    <w:p w:rsidR="00560E10" w:rsidRPr="00560E10" w:rsidRDefault="00560E10" w:rsidP="00560E10">
      <w:pPr>
        <w:spacing w:before="168" w:after="168" w:line="360" w:lineRule="atLeast"/>
        <w:ind w:left="1692" w:hanging="528"/>
        <w:rPr>
          <w:rFonts w:ascii="Verdana" w:eastAsia="Times New Roman" w:hAnsi="Verdana" w:cs="Times New Roman"/>
          <w:color w:val="000000"/>
        </w:rPr>
      </w:pPr>
      <w:r w:rsidRPr="00560E10">
        <w:rPr>
          <w:rFonts w:ascii="Courier New" w:eastAsia="Times New Roman" w:hAnsi="Courier New" w:cs="Courier New"/>
          <w:b/>
          <w:bCs/>
          <w:color w:val="000000"/>
          <w:sz w:val="29"/>
          <w:szCs w:val="29"/>
        </w:rPr>
        <w:t>7</w:t>
      </w:r>
      <w:r w:rsidRPr="00560E10">
        <w:rPr>
          <w:rFonts w:ascii="Verdana" w:eastAsia="Times New Roman" w:hAnsi="Verdana" w:cs="Times New Roman"/>
          <w:color w:val="000000"/>
        </w:rPr>
        <w:t xml:space="preserve">  </w:t>
      </w:r>
      <w:bookmarkStart w:id="62" w:name="d1e714_d1e960_d1e1023"/>
      <w:bookmarkEnd w:id="62"/>
      <w:r w:rsidRPr="00560E10">
        <w:rPr>
          <w:rFonts w:ascii="Verdana" w:eastAsia="Times New Roman" w:hAnsi="Verdana" w:cs="Times New Roman"/>
          <w:color w:val="000000"/>
        </w:rPr>
        <w:t>(1) A registrant in the course of practising practical nursing may do any of the following:</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63" w:name="d1e722"/>
      <w:bookmarkEnd w:id="63"/>
      <w:r w:rsidRPr="00560E10">
        <w:rPr>
          <w:rFonts w:ascii="Verdana" w:eastAsia="Times New Roman" w:hAnsi="Verdana" w:cs="Times New Roman"/>
          <w:color w:val="000000"/>
        </w:rPr>
        <w:lastRenderedPageBreak/>
        <w:t>(a) perform a procedure on tissue below the dermis or below the surface of a mucous membrane;</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64" w:name="d1e731"/>
      <w:bookmarkEnd w:id="64"/>
      <w:r w:rsidRPr="00560E10">
        <w:rPr>
          <w:rFonts w:ascii="Verdana" w:eastAsia="Times New Roman" w:hAnsi="Verdana" w:cs="Times New Roman"/>
          <w:color w:val="000000"/>
        </w:rPr>
        <w:t>(b) cast a fracture of a bone;</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65" w:name="d1e740"/>
      <w:bookmarkEnd w:id="65"/>
      <w:r w:rsidRPr="00560E10">
        <w:rPr>
          <w:rFonts w:ascii="Verdana" w:eastAsia="Times New Roman" w:hAnsi="Verdana" w:cs="Times New Roman"/>
          <w:color w:val="000000"/>
        </w:rPr>
        <w:t>(c) administer a substance by</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66" w:name="d1e748"/>
      <w:bookmarkEnd w:id="66"/>
      <w:r w:rsidRPr="00560E10">
        <w:rPr>
          <w:rFonts w:ascii="Verdana" w:eastAsia="Times New Roman" w:hAnsi="Verdana" w:cs="Times New Roman"/>
          <w:color w:val="000000"/>
        </w:rPr>
        <w:t>(i) injection,</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67" w:name="d1e757"/>
      <w:bookmarkEnd w:id="67"/>
      <w:r w:rsidRPr="00560E10">
        <w:rPr>
          <w:rFonts w:ascii="Verdana" w:eastAsia="Times New Roman" w:hAnsi="Verdana" w:cs="Times New Roman"/>
          <w:color w:val="000000"/>
        </w:rPr>
        <w:t>(ii) inhalation,</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68" w:name="d1e766"/>
      <w:bookmarkEnd w:id="68"/>
      <w:r w:rsidRPr="00560E10">
        <w:rPr>
          <w:rFonts w:ascii="Verdana" w:eastAsia="Times New Roman" w:hAnsi="Verdana" w:cs="Times New Roman"/>
          <w:color w:val="000000"/>
        </w:rPr>
        <w:t>(iii) mechanical ventilation,</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69" w:name="d1e776"/>
      <w:bookmarkEnd w:id="69"/>
      <w:r w:rsidRPr="00560E10">
        <w:rPr>
          <w:rFonts w:ascii="Verdana" w:eastAsia="Times New Roman" w:hAnsi="Verdana" w:cs="Times New Roman"/>
          <w:color w:val="000000"/>
        </w:rPr>
        <w:t>(iv) irrigation, or</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70" w:name="d1e785"/>
      <w:bookmarkEnd w:id="70"/>
      <w:r w:rsidRPr="00560E10">
        <w:rPr>
          <w:rFonts w:ascii="Verdana" w:eastAsia="Times New Roman" w:hAnsi="Verdana" w:cs="Times New Roman"/>
          <w:color w:val="000000"/>
        </w:rPr>
        <w:t>(v) enteral instillation or parenteral instillation;</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71" w:name="d1e796"/>
      <w:bookmarkEnd w:id="71"/>
      <w:r w:rsidRPr="00560E10">
        <w:rPr>
          <w:rFonts w:ascii="Verdana" w:eastAsia="Times New Roman" w:hAnsi="Verdana" w:cs="Times New Roman"/>
          <w:color w:val="000000"/>
        </w:rPr>
        <w:t>(d) for the purpose of establishing intravenous access, maintaining patency or managing hypovolemia,</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72" w:name="d1e804"/>
      <w:bookmarkEnd w:id="72"/>
      <w:r w:rsidRPr="00560E10">
        <w:rPr>
          <w:rFonts w:ascii="Verdana" w:eastAsia="Times New Roman" w:hAnsi="Verdana" w:cs="Times New Roman"/>
          <w:color w:val="000000"/>
        </w:rPr>
        <w:t>(i) perform venipuncture, or</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73" w:name="d1e813"/>
      <w:bookmarkEnd w:id="73"/>
      <w:r w:rsidRPr="00560E10">
        <w:rPr>
          <w:rFonts w:ascii="Verdana" w:eastAsia="Times New Roman" w:hAnsi="Verdana" w:cs="Times New Roman"/>
          <w:color w:val="000000"/>
        </w:rPr>
        <w:t>(ii) administer a solution by parenteral instillation;</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74" w:name="d1e823"/>
      <w:bookmarkEnd w:id="74"/>
      <w:r w:rsidRPr="00560E10">
        <w:rPr>
          <w:rFonts w:ascii="Verdana" w:eastAsia="Times New Roman" w:hAnsi="Verdana" w:cs="Times New Roman"/>
          <w:color w:val="000000"/>
        </w:rPr>
        <w:t>(e) put an instrument or a device, hand or finger</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75" w:name="d1e831"/>
      <w:bookmarkEnd w:id="75"/>
      <w:r w:rsidRPr="00560E10">
        <w:rPr>
          <w:rFonts w:ascii="Verdana" w:eastAsia="Times New Roman" w:hAnsi="Verdana" w:cs="Times New Roman"/>
          <w:color w:val="000000"/>
        </w:rPr>
        <w:t>(i) into the external ear canal, up to the eardrum,</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76" w:name="d1e840"/>
      <w:bookmarkEnd w:id="76"/>
      <w:r w:rsidRPr="00560E10">
        <w:rPr>
          <w:rFonts w:ascii="Verdana" w:eastAsia="Times New Roman" w:hAnsi="Verdana" w:cs="Times New Roman"/>
          <w:color w:val="000000"/>
        </w:rPr>
        <w:t>(ii) beyond the point in the nasal passages where they normally narrow,</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77" w:name="d1e849"/>
      <w:bookmarkEnd w:id="77"/>
      <w:r w:rsidRPr="00560E10">
        <w:rPr>
          <w:rFonts w:ascii="Verdana" w:eastAsia="Times New Roman" w:hAnsi="Verdana" w:cs="Times New Roman"/>
          <w:color w:val="000000"/>
        </w:rPr>
        <w:t>(iii) beyond the pharynx,</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78" w:name="d1e859"/>
      <w:bookmarkEnd w:id="78"/>
      <w:r w:rsidRPr="00560E10">
        <w:rPr>
          <w:rFonts w:ascii="Verdana" w:eastAsia="Times New Roman" w:hAnsi="Verdana" w:cs="Times New Roman"/>
          <w:color w:val="000000"/>
        </w:rPr>
        <w:t>(iv) beyond the opening of the urethra,</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79" w:name="d1e868"/>
      <w:bookmarkEnd w:id="79"/>
      <w:r w:rsidRPr="00560E10">
        <w:rPr>
          <w:rFonts w:ascii="Verdana" w:eastAsia="Times New Roman" w:hAnsi="Verdana" w:cs="Times New Roman"/>
          <w:color w:val="000000"/>
        </w:rPr>
        <w:t>(v) beyond the labia majora,</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80" w:name="d1e877"/>
      <w:bookmarkEnd w:id="80"/>
      <w:r w:rsidRPr="00560E10">
        <w:rPr>
          <w:rFonts w:ascii="Verdana" w:eastAsia="Times New Roman" w:hAnsi="Verdana" w:cs="Times New Roman"/>
          <w:color w:val="000000"/>
        </w:rPr>
        <w:t>(vi) beyond the anal verge, or</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81" w:name="d1e886"/>
      <w:bookmarkEnd w:id="81"/>
      <w:r w:rsidRPr="00560E10">
        <w:rPr>
          <w:rFonts w:ascii="Verdana" w:eastAsia="Times New Roman" w:hAnsi="Verdana" w:cs="Times New Roman"/>
          <w:color w:val="000000"/>
        </w:rPr>
        <w:t>(vii) into an artificial opening into the body;</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82" w:name="d1e896"/>
      <w:bookmarkEnd w:id="82"/>
      <w:r w:rsidRPr="00560E10">
        <w:rPr>
          <w:rFonts w:ascii="Verdana" w:eastAsia="Times New Roman" w:hAnsi="Verdana" w:cs="Times New Roman"/>
          <w:color w:val="000000"/>
        </w:rPr>
        <w:t>(f) put into the external ear canal, up to the eardrum, a substance that is under pressure;</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83" w:name="d1e905"/>
      <w:bookmarkEnd w:id="83"/>
      <w:r w:rsidRPr="00560E10">
        <w:rPr>
          <w:rFonts w:ascii="Verdana" w:eastAsia="Times New Roman" w:hAnsi="Verdana" w:cs="Times New Roman"/>
          <w:color w:val="000000"/>
        </w:rPr>
        <w:t>(g) apply ultrasound for diagnostic or imaging purposes, except that ultrasound may be applied to a fetus only for the purpose of fetal heart monitoring;</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84" w:name="d1e914"/>
      <w:bookmarkEnd w:id="84"/>
      <w:r w:rsidRPr="00560E10">
        <w:rPr>
          <w:rFonts w:ascii="Verdana" w:eastAsia="Times New Roman" w:hAnsi="Verdana" w:cs="Times New Roman"/>
          <w:color w:val="000000"/>
        </w:rPr>
        <w:lastRenderedPageBreak/>
        <w:t>(h) in respect of a drug specified in Schedule I, IA or II of the Drug Schedules Regulation,</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85" w:name="d1e922"/>
      <w:bookmarkEnd w:id="85"/>
      <w:r w:rsidRPr="00560E10">
        <w:rPr>
          <w:rFonts w:ascii="Verdana" w:eastAsia="Times New Roman" w:hAnsi="Verdana" w:cs="Times New Roman"/>
          <w:color w:val="000000"/>
        </w:rPr>
        <w:t>(i) compound the drug,</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86" w:name="d1e931"/>
      <w:bookmarkEnd w:id="86"/>
      <w:r w:rsidRPr="00560E10">
        <w:rPr>
          <w:rFonts w:ascii="Verdana" w:eastAsia="Times New Roman" w:hAnsi="Verdana" w:cs="Times New Roman"/>
          <w:color w:val="000000"/>
        </w:rPr>
        <w:t>(ii) dispense the drug, or</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87" w:name="d1e940"/>
      <w:bookmarkEnd w:id="87"/>
      <w:r w:rsidRPr="00560E10">
        <w:rPr>
          <w:rFonts w:ascii="Verdana" w:eastAsia="Times New Roman" w:hAnsi="Verdana" w:cs="Times New Roman"/>
          <w:color w:val="000000"/>
        </w:rPr>
        <w:t>(iii) administer the drug by any method;</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88" w:name="d1e950"/>
      <w:bookmarkEnd w:id="88"/>
      <w:r w:rsidRPr="00560E10">
        <w:rPr>
          <w:rFonts w:ascii="Verdana" w:eastAsia="Times New Roman" w:hAnsi="Verdana" w:cs="Times New Roman"/>
          <w:color w:val="000000"/>
        </w:rPr>
        <w:t>(i) if nutrition is administered by enteral instillation, compound or dispense a therapeutic diet.</w:t>
      </w:r>
    </w:p>
    <w:p w:rsidR="00560E10" w:rsidRPr="00560E10" w:rsidRDefault="00560E10" w:rsidP="00560E10">
      <w:pPr>
        <w:spacing w:before="144" w:after="0" w:line="360" w:lineRule="atLeast"/>
        <w:ind w:left="1668"/>
        <w:rPr>
          <w:rFonts w:ascii="Verdana" w:eastAsia="Times New Roman" w:hAnsi="Verdana" w:cs="Times New Roman"/>
          <w:color w:val="000000"/>
        </w:rPr>
      </w:pPr>
      <w:bookmarkStart w:id="89" w:name="d1e960"/>
      <w:bookmarkEnd w:id="89"/>
      <w:r w:rsidRPr="00560E10">
        <w:rPr>
          <w:rFonts w:ascii="Verdana" w:eastAsia="Times New Roman" w:hAnsi="Verdana" w:cs="Times New Roman"/>
          <w:color w:val="000000"/>
        </w:rPr>
        <w:t>(2) A registrant may provide a service that includes the performance of an activity described in subsection (1), other than the activity described in subsection (1) (b), only as follows:</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90" w:name="d1e968"/>
      <w:bookmarkEnd w:id="90"/>
      <w:r w:rsidRPr="00560E10">
        <w:rPr>
          <w:rFonts w:ascii="Verdana" w:eastAsia="Times New Roman" w:hAnsi="Verdana" w:cs="Times New Roman"/>
          <w:color w:val="000000"/>
        </w:rPr>
        <w:t>(a) to the extent the activity is one described in section 6 (1), without an order as described in paragraph (b) of this subsection;</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91" w:name="d1e977"/>
      <w:bookmarkEnd w:id="91"/>
      <w:r w:rsidRPr="00560E10">
        <w:rPr>
          <w:rFonts w:ascii="Verdana" w:eastAsia="Times New Roman" w:hAnsi="Verdana" w:cs="Times New Roman"/>
          <w:color w:val="000000"/>
        </w:rPr>
        <w:t>(b) to the extent the activity is not one described in section 6 (1), if the registrant provides the service for the purpose of implementing an order and, at the time that the registrant provides the service,</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92" w:name="d1e985"/>
      <w:bookmarkEnd w:id="92"/>
      <w:r w:rsidRPr="00560E10">
        <w:rPr>
          <w:rFonts w:ascii="Verdana" w:eastAsia="Times New Roman" w:hAnsi="Verdana" w:cs="Times New Roman"/>
          <w:color w:val="000000"/>
        </w:rPr>
        <w:t>(i) the health professional who issues the order is authorized, under the Act or by the body in Alberta, Yukon or the Northwest Territories that regulates the health profession of that health professional, to</w:t>
      </w:r>
    </w:p>
    <w:p w:rsidR="00560E10" w:rsidRPr="00560E10" w:rsidRDefault="00560E10" w:rsidP="00560E10">
      <w:pPr>
        <w:spacing w:before="24" w:after="0" w:line="360" w:lineRule="atLeast"/>
        <w:ind w:left="4620"/>
        <w:rPr>
          <w:rFonts w:ascii="Verdana" w:eastAsia="Times New Roman" w:hAnsi="Verdana" w:cs="Times New Roman"/>
          <w:color w:val="000000"/>
        </w:rPr>
      </w:pPr>
      <w:bookmarkStart w:id="93" w:name="d1e993"/>
      <w:bookmarkEnd w:id="93"/>
      <w:r w:rsidRPr="00560E10">
        <w:rPr>
          <w:rFonts w:ascii="Verdana" w:eastAsia="Times New Roman" w:hAnsi="Verdana" w:cs="Times New Roman"/>
          <w:color w:val="000000"/>
        </w:rPr>
        <w:t>(A) provide the service without an order or equivalent instruction or authorization, or</w:t>
      </w:r>
    </w:p>
    <w:p w:rsidR="00560E10" w:rsidRPr="00560E10" w:rsidRDefault="00560E10" w:rsidP="00560E10">
      <w:pPr>
        <w:spacing w:before="24" w:after="0" w:line="360" w:lineRule="atLeast"/>
        <w:ind w:left="4620"/>
        <w:rPr>
          <w:rFonts w:ascii="Verdana" w:eastAsia="Times New Roman" w:hAnsi="Verdana" w:cs="Times New Roman"/>
          <w:color w:val="000000"/>
        </w:rPr>
      </w:pPr>
      <w:bookmarkStart w:id="94" w:name="d1e1002"/>
      <w:bookmarkEnd w:id="94"/>
      <w:r w:rsidRPr="00560E10">
        <w:rPr>
          <w:rFonts w:ascii="Verdana" w:eastAsia="Times New Roman" w:hAnsi="Verdana" w:cs="Times New Roman"/>
          <w:color w:val="000000"/>
        </w:rPr>
        <w:t>(B) issue an order or equivalent instruction or authorization for the service to be provided, and</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95" w:name="d1e1012"/>
      <w:bookmarkEnd w:id="95"/>
      <w:r w:rsidRPr="00560E10">
        <w:rPr>
          <w:rFonts w:ascii="Verdana" w:eastAsia="Times New Roman" w:hAnsi="Verdana" w:cs="Times New Roman"/>
          <w:color w:val="000000"/>
        </w:rPr>
        <w:t>(ii) the registrant is authorized under the Act to provide the service.</w:t>
      </w:r>
    </w:p>
    <w:p w:rsidR="00560E10" w:rsidRPr="00560E10" w:rsidRDefault="00560E10" w:rsidP="00560E10">
      <w:pPr>
        <w:spacing w:before="144" w:after="0" w:line="360" w:lineRule="atLeast"/>
        <w:ind w:left="1668"/>
        <w:rPr>
          <w:rFonts w:ascii="Verdana" w:eastAsia="Times New Roman" w:hAnsi="Verdana" w:cs="Times New Roman"/>
          <w:color w:val="000000"/>
        </w:rPr>
      </w:pPr>
      <w:bookmarkStart w:id="96" w:name="d1e1023"/>
      <w:bookmarkEnd w:id="96"/>
      <w:r w:rsidRPr="00560E10">
        <w:rPr>
          <w:rFonts w:ascii="Verdana" w:eastAsia="Times New Roman" w:hAnsi="Verdana" w:cs="Times New Roman"/>
          <w:color w:val="000000"/>
        </w:rPr>
        <w:t>(3) A registrant may provide a service that includes the performance of the activity described in subsection (1) (b) only if</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97" w:name="d1e1031"/>
      <w:bookmarkEnd w:id="97"/>
      <w:r w:rsidRPr="00560E10">
        <w:rPr>
          <w:rFonts w:ascii="Verdana" w:eastAsia="Times New Roman" w:hAnsi="Verdana" w:cs="Times New Roman"/>
          <w:color w:val="000000"/>
        </w:rPr>
        <w:lastRenderedPageBreak/>
        <w:t>(a) the registrant provides the service for the purpose of implementing an order issued by a medical practitioner or nurse practitioner, and</w:t>
      </w:r>
    </w:p>
    <w:p w:rsidR="00560E10" w:rsidRPr="00560E10" w:rsidRDefault="00560E10" w:rsidP="00560E10">
      <w:pPr>
        <w:spacing w:before="120" w:after="0" w:line="360" w:lineRule="atLeast"/>
        <w:ind w:left="3180"/>
        <w:rPr>
          <w:rFonts w:ascii="Verdana" w:eastAsia="Times New Roman" w:hAnsi="Verdana" w:cs="Times New Roman"/>
          <w:color w:val="000000"/>
        </w:rPr>
      </w:pPr>
      <w:bookmarkStart w:id="98" w:name="d1e1040"/>
      <w:bookmarkEnd w:id="98"/>
      <w:r w:rsidRPr="00560E10">
        <w:rPr>
          <w:rFonts w:ascii="Verdana" w:eastAsia="Times New Roman" w:hAnsi="Verdana" w:cs="Times New Roman"/>
          <w:color w:val="000000"/>
        </w:rPr>
        <w:t>(b) at the time that the registrant provides the service,</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99" w:name="d1e1048"/>
      <w:bookmarkEnd w:id="99"/>
      <w:r w:rsidRPr="00560E10">
        <w:rPr>
          <w:rFonts w:ascii="Verdana" w:eastAsia="Times New Roman" w:hAnsi="Verdana" w:cs="Times New Roman"/>
          <w:color w:val="000000"/>
        </w:rPr>
        <w:t>(i) the medical practitioner or nurse practitioner who issues the order is authorized under the Act to provide the service or to issue an order for the service to be provided, and</w:t>
      </w:r>
    </w:p>
    <w:p w:rsidR="00560E10" w:rsidRPr="00560E10" w:rsidRDefault="00560E10" w:rsidP="00560E10">
      <w:pPr>
        <w:spacing w:before="72" w:after="0" w:line="360" w:lineRule="atLeast"/>
        <w:ind w:left="3900"/>
        <w:rPr>
          <w:rFonts w:ascii="Verdana" w:eastAsia="Times New Roman" w:hAnsi="Verdana" w:cs="Times New Roman"/>
          <w:color w:val="000000"/>
        </w:rPr>
      </w:pPr>
      <w:bookmarkStart w:id="100" w:name="d1e1057"/>
      <w:bookmarkEnd w:id="100"/>
      <w:r w:rsidRPr="00560E10">
        <w:rPr>
          <w:rFonts w:ascii="Verdana" w:eastAsia="Times New Roman" w:hAnsi="Verdana" w:cs="Times New Roman"/>
          <w:color w:val="000000"/>
        </w:rPr>
        <w:t>(ii) the registrant is authorized under the Act to provide the service.</w:t>
      </w:r>
    </w:p>
    <w:p w:rsidR="00560E10" w:rsidRPr="00560E10" w:rsidRDefault="00560E10" w:rsidP="00560E10">
      <w:pPr>
        <w:spacing w:before="720" w:after="168" w:line="360" w:lineRule="atLeast"/>
        <w:rPr>
          <w:rFonts w:ascii="Verdana" w:eastAsia="Times New Roman" w:hAnsi="Verdana" w:cs="Times New Roman"/>
          <w:color w:val="000000"/>
        </w:rPr>
      </w:pPr>
      <w:r w:rsidRPr="00560E10">
        <w:rPr>
          <w:rFonts w:ascii="Verdana" w:eastAsia="Times New Roman" w:hAnsi="Verdana" w:cs="Times New Roman"/>
          <w:color w:val="000000"/>
        </w:rPr>
        <w:t xml:space="preserve">[Provisions relevant to the enactment of this regulation: </w:t>
      </w:r>
      <w:hyperlink r:id="rId11" w:history="1">
        <w:r w:rsidRPr="00560E10">
          <w:rPr>
            <w:rFonts w:ascii="Verdana" w:eastAsia="Times New Roman" w:hAnsi="Verdana" w:cs="Times New Roman"/>
            <w:i/>
            <w:iCs/>
            <w:color w:val="0033CC"/>
          </w:rPr>
          <w:t>Health Professions Act</w:t>
        </w:r>
      </w:hyperlink>
      <w:r w:rsidRPr="00560E10">
        <w:rPr>
          <w:rFonts w:ascii="Verdana" w:eastAsia="Times New Roman" w:hAnsi="Verdana" w:cs="Times New Roman"/>
          <w:color w:val="000000"/>
        </w:rPr>
        <w:t>, R.S.B.C. 1996, c. 183, section 12 (2)]</w:t>
      </w:r>
    </w:p>
    <w:p w:rsidR="001D27D7" w:rsidRPr="00E82561" w:rsidRDefault="001D27D7" w:rsidP="00560E10">
      <w:pPr>
        <w:spacing w:after="0" w:line="288" w:lineRule="atLeast"/>
        <w:outlineLvl w:val="3"/>
        <w:rPr>
          <w:rFonts w:ascii="Verdana" w:eastAsia="Times New Roman" w:hAnsi="Verdana" w:cs="Times New Roman"/>
          <w:b/>
          <w:bCs/>
          <w:i/>
          <w:iCs/>
        </w:rPr>
      </w:pPr>
    </w:p>
    <w:sectPr w:rsidR="001D27D7" w:rsidRPr="00E82561" w:rsidSect="00AA545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1AD" w:rsidRDefault="00E651AD" w:rsidP="00BA15EE">
      <w:pPr>
        <w:spacing w:after="0" w:line="240" w:lineRule="auto"/>
      </w:pPr>
      <w:r>
        <w:separator/>
      </w:r>
    </w:p>
  </w:endnote>
  <w:endnote w:type="continuationSeparator" w:id="0">
    <w:p w:rsidR="00E651AD" w:rsidRDefault="00E651AD" w:rsidP="00BA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AD" w:rsidRPr="008E797E" w:rsidRDefault="00E651AD" w:rsidP="00D81489">
    <w:pPr>
      <w:pStyle w:val="Header"/>
      <w:rPr>
        <w:rFonts w:ascii="Times New Roman" w:hAnsi="Times New Roman" w:cs="Times New Roman"/>
        <w:b/>
      </w:rPr>
    </w:pPr>
    <w:r w:rsidRPr="008E797E">
      <w:rPr>
        <w:rFonts w:ascii="Times New Roman" w:hAnsi="Times New Roman" w:cs="Times New Roman"/>
        <w:b/>
      </w:rPr>
      <w:tab/>
      <w:t>B.C. Ministry of Health</w:t>
    </w:r>
    <w:r w:rsidRPr="008E797E">
      <w:rPr>
        <w:rFonts w:ascii="Times New Roman" w:hAnsi="Times New Roman" w:cs="Times New Roman"/>
        <w:b/>
      </w:rPr>
      <w:tab/>
      <w:t xml:space="preserve">Page </w:t>
    </w:r>
    <w:sdt>
      <w:sdtPr>
        <w:rPr>
          <w:rFonts w:ascii="Times New Roman" w:hAnsi="Times New Roman" w:cs="Times New Roman"/>
          <w:b/>
        </w:rPr>
        <w:id w:val="242251437"/>
        <w:docPartObj>
          <w:docPartGallery w:val="Page Numbers (Bottom of Page)"/>
          <w:docPartUnique/>
        </w:docPartObj>
      </w:sdtPr>
      <w:sdtEndPr/>
      <w:sdtContent>
        <w:r w:rsidRPr="008E797E">
          <w:rPr>
            <w:rFonts w:ascii="Times New Roman" w:hAnsi="Times New Roman" w:cs="Times New Roman"/>
            <w:b/>
          </w:rPr>
          <w:fldChar w:fldCharType="begin"/>
        </w:r>
        <w:r w:rsidRPr="008E797E">
          <w:rPr>
            <w:rFonts w:ascii="Times New Roman" w:hAnsi="Times New Roman" w:cs="Times New Roman"/>
            <w:b/>
          </w:rPr>
          <w:instrText xml:space="preserve"> PAGE   \* MERGEFORMAT </w:instrText>
        </w:r>
        <w:r w:rsidRPr="008E797E">
          <w:rPr>
            <w:rFonts w:ascii="Times New Roman" w:hAnsi="Times New Roman" w:cs="Times New Roman"/>
            <w:b/>
          </w:rPr>
          <w:fldChar w:fldCharType="separate"/>
        </w:r>
        <w:r w:rsidR="00560E10">
          <w:rPr>
            <w:rFonts w:ascii="Times New Roman" w:hAnsi="Times New Roman" w:cs="Times New Roman"/>
            <w:b/>
            <w:noProof/>
          </w:rPr>
          <w:t>5</w:t>
        </w:r>
        <w:r w:rsidRPr="008E797E">
          <w:rPr>
            <w:rFonts w:ascii="Times New Roman" w:hAnsi="Times New Roman" w:cs="Times New Roman"/>
            <w:b/>
          </w:rPr>
          <w:fldChar w:fldCharType="end"/>
        </w:r>
        <w:r>
          <w:rPr>
            <w:rFonts w:ascii="Times New Roman" w:hAnsi="Times New Roman" w:cs="Times New Roman"/>
            <w:b/>
          </w:rPr>
          <w:t xml:space="preserve"> of 15</w:t>
        </w:r>
      </w:sdtContent>
    </w:sdt>
  </w:p>
  <w:p w:rsidR="00E651AD" w:rsidRDefault="00E65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1AD" w:rsidRDefault="00E651AD" w:rsidP="00BA15EE">
      <w:pPr>
        <w:spacing w:after="0" w:line="240" w:lineRule="auto"/>
      </w:pPr>
      <w:r>
        <w:separator/>
      </w:r>
    </w:p>
  </w:footnote>
  <w:footnote w:type="continuationSeparator" w:id="0">
    <w:p w:rsidR="00E651AD" w:rsidRDefault="00E651AD" w:rsidP="00BA1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AD" w:rsidRPr="00801F9B" w:rsidRDefault="00E651AD" w:rsidP="001A7305">
    <w:pPr>
      <w:pStyle w:val="Header"/>
      <w:tabs>
        <w:tab w:val="clear" w:pos="4680"/>
        <w:tab w:val="center" w:pos="3402"/>
      </w:tabs>
      <w:rPr>
        <w:b/>
        <w:i/>
        <w:sz w:val="20"/>
        <w:szCs w:val="20"/>
      </w:rPr>
    </w:pPr>
    <w:r w:rsidRPr="00801F9B">
      <w:rPr>
        <w:rFonts w:ascii="Times New Roman" w:hAnsi="Times New Roman" w:cs="Times New Roman"/>
        <w:b/>
        <w:i/>
        <w:sz w:val="20"/>
        <w:szCs w:val="20"/>
      </w:rPr>
      <w:t>PROPOSE</w:t>
    </w:r>
    <w:r>
      <w:rPr>
        <w:rFonts w:ascii="Times New Roman" w:hAnsi="Times New Roman" w:cs="Times New Roman"/>
        <w:b/>
        <w:i/>
        <w:sz w:val="20"/>
        <w:szCs w:val="20"/>
      </w:rPr>
      <w:t xml:space="preserve">D AMENDMENT - </w:t>
    </w:r>
    <w:r w:rsidRPr="00801F9B">
      <w:rPr>
        <w:rFonts w:ascii="Times New Roman" w:hAnsi="Times New Roman" w:cs="Times New Roman"/>
        <w:b/>
        <w:i/>
        <w:sz w:val="20"/>
        <w:szCs w:val="20"/>
      </w:rPr>
      <w:t>NURSES (</w:t>
    </w:r>
    <w:r>
      <w:rPr>
        <w:rFonts w:ascii="Times New Roman" w:hAnsi="Times New Roman" w:cs="Times New Roman"/>
        <w:b/>
        <w:i/>
        <w:sz w:val="20"/>
        <w:szCs w:val="20"/>
      </w:rPr>
      <w:t>REGISTERED</w:t>
    </w:r>
    <w:r w:rsidRPr="00801F9B">
      <w:rPr>
        <w:rFonts w:ascii="Times New Roman" w:hAnsi="Times New Roman" w:cs="Times New Roman"/>
        <w:b/>
        <w:i/>
        <w:sz w:val="20"/>
        <w:szCs w:val="20"/>
      </w:rPr>
      <w:t>)</w:t>
    </w:r>
    <w:r>
      <w:rPr>
        <w:rFonts w:ascii="Times New Roman" w:hAnsi="Times New Roman" w:cs="Times New Roman"/>
        <w:b/>
        <w:i/>
        <w:sz w:val="20"/>
        <w:szCs w:val="20"/>
      </w:rPr>
      <w:t xml:space="preserve"> AND NURSE PRACTITIONERS</w:t>
    </w:r>
    <w:r w:rsidRPr="00801F9B">
      <w:rPr>
        <w:rFonts w:ascii="Times New Roman" w:hAnsi="Times New Roman" w:cs="Times New Roman"/>
        <w:b/>
        <w:i/>
        <w:sz w:val="20"/>
        <w:szCs w:val="20"/>
      </w:rPr>
      <w:t xml:space="preserve"> REGULATION</w:t>
    </w:r>
    <w:r w:rsidRPr="00801F9B">
      <w:rPr>
        <w:rFonts w:ascii="Times New Roman" w:hAnsi="Times New Roman" w:cs="Times New Roman"/>
        <w:b/>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D9F"/>
    <w:multiLevelType w:val="hybridMultilevel"/>
    <w:tmpl w:val="B4F001B8"/>
    <w:lvl w:ilvl="0" w:tplc="55B448BC">
      <w:start w:val="1"/>
      <w:numFmt w:val="lowerRoman"/>
      <w:lvlText w:val="(%1)"/>
      <w:lvlJc w:val="left"/>
      <w:pPr>
        <w:ind w:left="3960" w:hanging="108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
    <w:nsid w:val="00EB6098"/>
    <w:multiLevelType w:val="hybridMultilevel"/>
    <w:tmpl w:val="C6B0CFFC"/>
    <w:lvl w:ilvl="0" w:tplc="F91C6C88">
      <w:start w:val="2"/>
      <w:numFmt w:val="decimal"/>
      <w:lvlText w:val="(%1)"/>
      <w:lvlJc w:val="left"/>
      <w:pPr>
        <w:ind w:left="1800" w:hanging="360"/>
      </w:pPr>
      <w:rPr>
        <w:rFonts w:eastAsiaTheme="minorEastAsia" w:cstheme="minorBidi" w:hint="default"/>
        <w:b w:val="0"/>
      </w:rPr>
    </w:lvl>
    <w:lvl w:ilvl="1" w:tplc="10090019">
      <w:start w:val="1"/>
      <w:numFmt w:val="lowerLetter"/>
      <w:lvlText w:val="%2."/>
      <w:lvlJc w:val="left"/>
      <w:pPr>
        <w:ind w:left="-381" w:hanging="360"/>
      </w:pPr>
    </w:lvl>
    <w:lvl w:ilvl="2" w:tplc="1009001B">
      <w:start w:val="1"/>
      <w:numFmt w:val="lowerRoman"/>
      <w:lvlText w:val="%3."/>
      <w:lvlJc w:val="right"/>
      <w:pPr>
        <w:ind w:left="339" w:hanging="180"/>
      </w:pPr>
    </w:lvl>
    <w:lvl w:ilvl="3" w:tplc="1009000F">
      <w:start w:val="1"/>
      <w:numFmt w:val="decimal"/>
      <w:lvlText w:val="%4."/>
      <w:lvlJc w:val="left"/>
      <w:pPr>
        <w:ind w:left="1059" w:hanging="360"/>
      </w:pPr>
    </w:lvl>
    <w:lvl w:ilvl="4" w:tplc="10090019">
      <w:start w:val="1"/>
      <w:numFmt w:val="lowerLetter"/>
      <w:lvlText w:val="%5."/>
      <w:lvlJc w:val="left"/>
      <w:pPr>
        <w:ind w:left="1779" w:hanging="360"/>
      </w:pPr>
    </w:lvl>
    <w:lvl w:ilvl="5" w:tplc="1009001B">
      <w:start w:val="1"/>
      <w:numFmt w:val="lowerRoman"/>
      <w:lvlText w:val="%6."/>
      <w:lvlJc w:val="right"/>
      <w:pPr>
        <w:ind w:left="2499" w:hanging="180"/>
      </w:pPr>
    </w:lvl>
    <w:lvl w:ilvl="6" w:tplc="EBACE64E">
      <w:start w:val="1"/>
      <w:numFmt w:val="lowerLetter"/>
      <w:lvlText w:val="(%7)"/>
      <w:lvlJc w:val="left"/>
      <w:pPr>
        <w:ind w:left="3219" w:hanging="360"/>
      </w:pPr>
      <w:rPr>
        <w:rFonts w:hint="default"/>
        <w:b w:val="0"/>
      </w:rPr>
    </w:lvl>
    <w:lvl w:ilvl="7" w:tplc="830614A8">
      <w:start w:val="1"/>
      <w:numFmt w:val="lowerRoman"/>
      <w:lvlText w:val="(%8)"/>
      <w:lvlJc w:val="left"/>
      <w:pPr>
        <w:ind w:left="3939" w:hanging="360"/>
      </w:pPr>
      <w:rPr>
        <w:rFonts w:hint="default"/>
        <w:b w:val="0"/>
      </w:rPr>
    </w:lvl>
    <w:lvl w:ilvl="8" w:tplc="1009001B">
      <w:start w:val="1"/>
      <w:numFmt w:val="lowerRoman"/>
      <w:lvlText w:val="%9."/>
      <w:lvlJc w:val="right"/>
      <w:pPr>
        <w:ind w:left="4659" w:hanging="180"/>
      </w:pPr>
    </w:lvl>
  </w:abstractNum>
  <w:abstractNum w:abstractNumId="2">
    <w:nsid w:val="0538650F"/>
    <w:multiLevelType w:val="hybridMultilevel"/>
    <w:tmpl w:val="643253E8"/>
    <w:lvl w:ilvl="0" w:tplc="AFEC811E">
      <w:start w:val="1"/>
      <w:numFmt w:val="lowerRoman"/>
      <w:lvlText w:val="(%1)"/>
      <w:lvlJc w:val="left"/>
      <w:pPr>
        <w:ind w:left="4320" w:hanging="360"/>
      </w:pPr>
      <w:rPr>
        <w:rFonts w:hint="default"/>
      </w:r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3">
    <w:nsid w:val="10DC01CC"/>
    <w:multiLevelType w:val="hybridMultilevel"/>
    <w:tmpl w:val="1BF6F4A2"/>
    <w:lvl w:ilvl="0" w:tplc="52667970">
      <w:start w:val="2"/>
      <w:numFmt w:val="decimal"/>
      <w:lvlText w:val="(%1)"/>
      <w:lvlJc w:val="left"/>
      <w:pPr>
        <w:ind w:left="1800" w:hanging="360"/>
      </w:pPr>
      <w:rPr>
        <w:rFonts w:eastAsiaTheme="minorEastAsia" w:cstheme="minorBidi" w:hint="default"/>
        <w:b w:val="0"/>
      </w:rPr>
    </w:lvl>
    <w:lvl w:ilvl="1" w:tplc="10090019">
      <w:start w:val="1"/>
      <w:numFmt w:val="lowerLetter"/>
      <w:lvlText w:val="%2."/>
      <w:lvlJc w:val="left"/>
      <w:pPr>
        <w:ind w:left="0" w:hanging="360"/>
      </w:pPr>
    </w:lvl>
    <w:lvl w:ilvl="2" w:tplc="1009001B">
      <w:start w:val="1"/>
      <w:numFmt w:val="lowerRoman"/>
      <w:lvlText w:val="%3."/>
      <w:lvlJc w:val="right"/>
      <w:pPr>
        <w:ind w:left="720" w:hanging="180"/>
      </w:pPr>
    </w:lvl>
    <w:lvl w:ilvl="3" w:tplc="1009000F">
      <w:start w:val="1"/>
      <w:numFmt w:val="decimal"/>
      <w:lvlText w:val="%4."/>
      <w:lvlJc w:val="left"/>
      <w:pPr>
        <w:ind w:left="1440" w:hanging="360"/>
      </w:pPr>
    </w:lvl>
    <w:lvl w:ilvl="4" w:tplc="10090019">
      <w:start w:val="1"/>
      <w:numFmt w:val="lowerLetter"/>
      <w:lvlText w:val="%5."/>
      <w:lvlJc w:val="left"/>
      <w:pPr>
        <w:ind w:left="2160" w:hanging="360"/>
      </w:pPr>
    </w:lvl>
    <w:lvl w:ilvl="5" w:tplc="1009001B">
      <w:start w:val="1"/>
      <w:numFmt w:val="lowerRoman"/>
      <w:lvlText w:val="%6."/>
      <w:lvlJc w:val="right"/>
      <w:pPr>
        <w:ind w:left="2880" w:hanging="180"/>
      </w:pPr>
    </w:lvl>
    <w:lvl w:ilvl="6" w:tplc="1009000F">
      <w:start w:val="1"/>
      <w:numFmt w:val="decimal"/>
      <w:lvlText w:val="%7."/>
      <w:lvlJc w:val="left"/>
      <w:pPr>
        <w:ind w:left="3600" w:hanging="360"/>
      </w:pPr>
    </w:lvl>
    <w:lvl w:ilvl="7" w:tplc="10090019" w:tentative="1">
      <w:start w:val="1"/>
      <w:numFmt w:val="lowerLetter"/>
      <w:lvlText w:val="%8."/>
      <w:lvlJc w:val="left"/>
      <w:pPr>
        <w:ind w:left="4320" w:hanging="360"/>
      </w:pPr>
    </w:lvl>
    <w:lvl w:ilvl="8" w:tplc="1009001B" w:tentative="1">
      <w:start w:val="1"/>
      <w:numFmt w:val="lowerRoman"/>
      <w:lvlText w:val="%9."/>
      <w:lvlJc w:val="right"/>
      <w:pPr>
        <w:ind w:left="5040" w:hanging="180"/>
      </w:pPr>
    </w:lvl>
  </w:abstractNum>
  <w:abstractNum w:abstractNumId="4">
    <w:nsid w:val="17845CE3"/>
    <w:multiLevelType w:val="hybridMultilevel"/>
    <w:tmpl w:val="5CB27B02"/>
    <w:lvl w:ilvl="0" w:tplc="FE40639A">
      <w:start w:val="1"/>
      <w:numFmt w:val="lowerLetter"/>
      <w:lvlText w:val="(%1)"/>
      <w:lvlJc w:val="left"/>
      <w:pPr>
        <w:ind w:left="3240" w:hanging="360"/>
      </w:pPr>
      <w:rPr>
        <w:rFonts w:eastAsiaTheme="minorEastAsia" w:cstheme="minorBidi" w:hint="default"/>
        <w:b w:val="0"/>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5">
    <w:nsid w:val="245C03A9"/>
    <w:multiLevelType w:val="hybridMultilevel"/>
    <w:tmpl w:val="8BEA06A4"/>
    <w:lvl w:ilvl="0" w:tplc="A31031D8">
      <w:start w:val="1"/>
      <w:numFmt w:val="lowerLetter"/>
      <w:lvlText w:val="(%1)"/>
      <w:lvlJc w:val="left"/>
      <w:pPr>
        <w:ind w:left="1440" w:hanging="720"/>
      </w:pPr>
      <w:rPr>
        <w:rFonts w:eastAsiaTheme="minorEastAsia" w:cstheme="minorBidi"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24C725C0"/>
    <w:multiLevelType w:val="hybridMultilevel"/>
    <w:tmpl w:val="C3FC2F3C"/>
    <w:lvl w:ilvl="0" w:tplc="01F67400">
      <w:start w:val="1"/>
      <w:numFmt w:val="decimal"/>
      <w:lvlText w:val="(%1)"/>
      <w:lvlJc w:val="left"/>
      <w:pPr>
        <w:ind w:left="720" w:hanging="360"/>
      </w:pPr>
      <w:rPr>
        <w:rFonts w:eastAsiaTheme="minorEastAsia" w:cstheme="minorBidi"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9E74C2C"/>
    <w:multiLevelType w:val="hybridMultilevel"/>
    <w:tmpl w:val="D01C6E60"/>
    <w:lvl w:ilvl="0" w:tplc="01F67400">
      <w:start w:val="1"/>
      <w:numFmt w:val="decimal"/>
      <w:lvlText w:val="(%1)"/>
      <w:lvlJc w:val="left"/>
      <w:pPr>
        <w:ind w:left="720" w:hanging="360"/>
      </w:pPr>
      <w:rPr>
        <w:rFonts w:eastAsiaTheme="minorEastAsia" w:cstheme="minorBidi"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B8F4644"/>
    <w:multiLevelType w:val="hybridMultilevel"/>
    <w:tmpl w:val="2326E828"/>
    <w:lvl w:ilvl="0" w:tplc="3CD0648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C380988"/>
    <w:multiLevelType w:val="hybridMultilevel"/>
    <w:tmpl w:val="CB0293D0"/>
    <w:lvl w:ilvl="0" w:tplc="4CFE3972">
      <w:start w:val="1"/>
      <w:numFmt w:val="lowerLetter"/>
      <w:lvlText w:val="(%1)"/>
      <w:lvlJc w:val="left"/>
      <w:pPr>
        <w:ind w:left="720" w:hanging="720"/>
      </w:pPr>
      <w:rPr>
        <w:rFonts w:hint="default"/>
      </w:rPr>
    </w:lvl>
    <w:lvl w:ilvl="1" w:tplc="AFEC811E">
      <w:start w:val="1"/>
      <w:numFmt w:val="lowerRoman"/>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2C4B7508"/>
    <w:multiLevelType w:val="hybridMultilevel"/>
    <w:tmpl w:val="015EC8B0"/>
    <w:lvl w:ilvl="0" w:tplc="01F67400">
      <w:start w:val="1"/>
      <w:numFmt w:val="decimal"/>
      <w:lvlText w:val="(%1)"/>
      <w:lvlJc w:val="left"/>
      <w:pPr>
        <w:ind w:left="1440" w:hanging="360"/>
      </w:pPr>
      <w:rPr>
        <w:rFonts w:eastAsiaTheme="minorEastAsia" w:cstheme="minorBidi"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2D5550F9"/>
    <w:multiLevelType w:val="hybridMultilevel"/>
    <w:tmpl w:val="E7264EE4"/>
    <w:lvl w:ilvl="0" w:tplc="6C4E4F42">
      <w:start w:val="1"/>
      <w:numFmt w:val="lowerLetter"/>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2">
    <w:nsid w:val="2E024670"/>
    <w:multiLevelType w:val="hybridMultilevel"/>
    <w:tmpl w:val="FB9AE226"/>
    <w:lvl w:ilvl="0" w:tplc="9F24A642">
      <w:start w:val="1"/>
      <w:numFmt w:val="lowerRoman"/>
      <w:lvlText w:val="(%1)"/>
      <w:lvlJc w:val="left"/>
      <w:pPr>
        <w:ind w:left="4320" w:hanging="360"/>
      </w:pPr>
      <w:rPr>
        <w:rFonts w:ascii="Verdana" w:eastAsia="Times New Roman" w:hAnsi="Verdana" w:cs="Times New Roman"/>
      </w:r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13">
    <w:nsid w:val="2E42691F"/>
    <w:multiLevelType w:val="hybridMultilevel"/>
    <w:tmpl w:val="35266824"/>
    <w:lvl w:ilvl="0" w:tplc="815660AC">
      <w:start w:val="1"/>
      <w:numFmt w:val="lowerLetter"/>
      <w:lvlText w:val="(%1)"/>
      <w:lvlJc w:val="left"/>
      <w:pPr>
        <w:ind w:left="2880" w:hanging="720"/>
      </w:pPr>
      <w:rPr>
        <w:rFonts w:hint="default"/>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nsid w:val="2E954F1F"/>
    <w:multiLevelType w:val="hybridMultilevel"/>
    <w:tmpl w:val="1BF87DEA"/>
    <w:lvl w:ilvl="0" w:tplc="01F67400">
      <w:start w:val="1"/>
      <w:numFmt w:val="decimal"/>
      <w:lvlText w:val="(%1)"/>
      <w:lvlJc w:val="left"/>
      <w:pPr>
        <w:ind w:left="720" w:hanging="360"/>
      </w:pPr>
      <w:rPr>
        <w:rFonts w:eastAsiaTheme="minorEastAsia" w:cstheme="minorBidi"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F7F5012"/>
    <w:multiLevelType w:val="hybridMultilevel"/>
    <w:tmpl w:val="12DE13BC"/>
    <w:lvl w:ilvl="0" w:tplc="65EA2088">
      <w:start w:val="1"/>
      <w:numFmt w:val="lowerRoman"/>
      <w:lvlText w:val="(%1)"/>
      <w:lvlJc w:val="left"/>
      <w:pPr>
        <w:ind w:left="2160" w:hanging="10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14A1C9E"/>
    <w:multiLevelType w:val="hybridMultilevel"/>
    <w:tmpl w:val="0EEE0D1C"/>
    <w:lvl w:ilvl="0" w:tplc="EC062C02">
      <w:start w:val="1"/>
      <w:numFmt w:val="lowerLetter"/>
      <w:lvlText w:val="(%1)"/>
      <w:lvlJc w:val="left"/>
      <w:pPr>
        <w:ind w:left="3029" w:hanging="360"/>
      </w:pPr>
      <w:rPr>
        <w:rFonts w:hint="default"/>
        <w:color w:val="000000" w:themeColor="text1"/>
      </w:rPr>
    </w:lvl>
    <w:lvl w:ilvl="1" w:tplc="10090019" w:tentative="1">
      <w:start w:val="1"/>
      <w:numFmt w:val="lowerLetter"/>
      <w:lvlText w:val="%2."/>
      <w:lvlJc w:val="left"/>
      <w:pPr>
        <w:ind w:left="3749" w:hanging="360"/>
      </w:pPr>
    </w:lvl>
    <w:lvl w:ilvl="2" w:tplc="1009001B" w:tentative="1">
      <w:start w:val="1"/>
      <w:numFmt w:val="lowerRoman"/>
      <w:lvlText w:val="%3."/>
      <w:lvlJc w:val="right"/>
      <w:pPr>
        <w:ind w:left="4469" w:hanging="180"/>
      </w:pPr>
    </w:lvl>
    <w:lvl w:ilvl="3" w:tplc="1009000F" w:tentative="1">
      <w:start w:val="1"/>
      <w:numFmt w:val="decimal"/>
      <w:lvlText w:val="%4."/>
      <w:lvlJc w:val="left"/>
      <w:pPr>
        <w:ind w:left="5189" w:hanging="360"/>
      </w:pPr>
    </w:lvl>
    <w:lvl w:ilvl="4" w:tplc="10090019" w:tentative="1">
      <w:start w:val="1"/>
      <w:numFmt w:val="lowerLetter"/>
      <w:lvlText w:val="%5."/>
      <w:lvlJc w:val="left"/>
      <w:pPr>
        <w:ind w:left="5909" w:hanging="360"/>
      </w:pPr>
    </w:lvl>
    <w:lvl w:ilvl="5" w:tplc="1009001B" w:tentative="1">
      <w:start w:val="1"/>
      <w:numFmt w:val="lowerRoman"/>
      <w:lvlText w:val="%6."/>
      <w:lvlJc w:val="right"/>
      <w:pPr>
        <w:ind w:left="6629" w:hanging="180"/>
      </w:pPr>
    </w:lvl>
    <w:lvl w:ilvl="6" w:tplc="1009000F" w:tentative="1">
      <w:start w:val="1"/>
      <w:numFmt w:val="decimal"/>
      <w:lvlText w:val="%7."/>
      <w:lvlJc w:val="left"/>
      <w:pPr>
        <w:ind w:left="7349" w:hanging="360"/>
      </w:pPr>
    </w:lvl>
    <w:lvl w:ilvl="7" w:tplc="10090019" w:tentative="1">
      <w:start w:val="1"/>
      <w:numFmt w:val="lowerLetter"/>
      <w:lvlText w:val="%8."/>
      <w:lvlJc w:val="left"/>
      <w:pPr>
        <w:ind w:left="8069" w:hanging="360"/>
      </w:pPr>
    </w:lvl>
    <w:lvl w:ilvl="8" w:tplc="1009001B" w:tentative="1">
      <w:start w:val="1"/>
      <w:numFmt w:val="lowerRoman"/>
      <w:lvlText w:val="%9."/>
      <w:lvlJc w:val="right"/>
      <w:pPr>
        <w:ind w:left="8789" w:hanging="180"/>
      </w:pPr>
    </w:lvl>
  </w:abstractNum>
  <w:abstractNum w:abstractNumId="17">
    <w:nsid w:val="31C34EE8"/>
    <w:multiLevelType w:val="hybridMultilevel"/>
    <w:tmpl w:val="DBB2CFFA"/>
    <w:lvl w:ilvl="0" w:tplc="AFEC811E">
      <w:start w:val="1"/>
      <w:numFmt w:val="lowerRoman"/>
      <w:lvlText w:val="(%1)"/>
      <w:lvlJc w:val="left"/>
      <w:pPr>
        <w:ind w:left="2520" w:hanging="108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nsid w:val="32744EAA"/>
    <w:multiLevelType w:val="hybridMultilevel"/>
    <w:tmpl w:val="F6B06D68"/>
    <w:lvl w:ilvl="0" w:tplc="43A44A56">
      <w:start w:val="1"/>
      <w:numFmt w:val="lowerLetter"/>
      <w:lvlText w:val="(%1)"/>
      <w:lvlJc w:val="left"/>
      <w:pPr>
        <w:ind w:left="3561" w:hanging="720"/>
      </w:pPr>
      <w:rPr>
        <w:rFonts w:eastAsia="Times New Roman" w:cs="Courier New" w:hint="default"/>
      </w:rPr>
    </w:lvl>
    <w:lvl w:ilvl="1" w:tplc="9F24A642">
      <w:start w:val="1"/>
      <w:numFmt w:val="lowerRoman"/>
      <w:lvlText w:val="(%2)"/>
      <w:lvlJc w:val="left"/>
      <w:pPr>
        <w:ind w:left="3921" w:hanging="360"/>
      </w:pPr>
      <w:rPr>
        <w:rFonts w:ascii="Verdana" w:eastAsia="Times New Roman" w:hAnsi="Verdana" w:cs="Times New Roman"/>
      </w:rPr>
    </w:lvl>
    <w:lvl w:ilvl="2" w:tplc="1009001B">
      <w:start w:val="1"/>
      <w:numFmt w:val="lowerRoman"/>
      <w:lvlText w:val="%3."/>
      <w:lvlJc w:val="right"/>
      <w:pPr>
        <w:ind w:left="4641" w:hanging="180"/>
      </w:pPr>
    </w:lvl>
    <w:lvl w:ilvl="3" w:tplc="1009000F" w:tentative="1">
      <w:start w:val="1"/>
      <w:numFmt w:val="decimal"/>
      <w:lvlText w:val="%4."/>
      <w:lvlJc w:val="left"/>
      <w:pPr>
        <w:ind w:left="5361" w:hanging="360"/>
      </w:pPr>
    </w:lvl>
    <w:lvl w:ilvl="4" w:tplc="10090019" w:tentative="1">
      <w:start w:val="1"/>
      <w:numFmt w:val="lowerLetter"/>
      <w:lvlText w:val="%5."/>
      <w:lvlJc w:val="left"/>
      <w:pPr>
        <w:ind w:left="6081" w:hanging="360"/>
      </w:pPr>
    </w:lvl>
    <w:lvl w:ilvl="5" w:tplc="1009001B" w:tentative="1">
      <w:start w:val="1"/>
      <w:numFmt w:val="lowerRoman"/>
      <w:lvlText w:val="%6."/>
      <w:lvlJc w:val="right"/>
      <w:pPr>
        <w:ind w:left="6801" w:hanging="180"/>
      </w:pPr>
    </w:lvl>
    <w:lvl w:ilvl="6" w:tplc="1009000F" w:tentative="1">
      <w:start w:val="1"/>
      <w:numFmt w:val="decimal"/>
      <w:lvlText w:val="%7."/>
      <w:lvlJc w:val="left"/>
      <w:pPr>
        <w:ind w:left="7521" w:hanging="360"/>
      </w:pPr>
    </w:lvl>
    <w:lvl w:ilvl="7" w:tplc="10090019" w:tentative="1">
      <w:start w:val="1"/>
      <w:numFmt w:val="lowerLetter"/>
      <w:lvlText w:val="%8."/>
      <w:lvlJc w:val="left"/>
      <w:pPr>
        <w:ind w:left="8241" w:hanging="360"/>
      </w:pPr>
    </w:lvl>
    <w:lvl w:ilvl="8" w:tplc="1009001B" w:tentative="1">
      <w:start w:val="1"/>
      <w:numFmt w:val="lowerRoman"/>
      <w:lvlText w:val="%9."/>
      <w:lvlJc w:val="right"/>
      <w:pPr>
        <w:ind w:left="8961" w:hanging="180"/>
      </w:pPr>
    </w:lvl>
  </w:abstractNum>
  <w:abstractNum w:abstractNumId="19">
    <w:nsid w:val="338F4322"/>
    <w:multiLevelType w:val="hybridMultilevel"/>
    <w:tmpl w:val="B27A858C"/>
    <w:lvl w:ilvl="0" w:tplc="DCDED500">
      <w:start w:val="1"/>
      <w:numFmt w:val="lowerLetter"/>
      <w:lvlText w:val="(%1)"/>
      <w:lvlJc w:val="left"/>
      <w:pPr>
        <w:ind w:left="1440" w:hanging="720"/>
      </w:pPr>
      <w:rPr>
        <w:rFonts w:eastAsiaTheme="minorEastAsia" w:cstheme="minorBidi" w:hint="default"/>
        <w:b w:val="0"/>
      </w:rPr>
    </w:lvl>
    <w:lvl w:ilvl="1" w:tplc="B714FCC4">
      <w:start w:val="1"/>
      <w:numFmt w:val="lowerRoman"/>
      <w:lvlText w:val="%2."/>
      <w:lvlJc w:val="right"/>
      <w:pPr>
        <w:ind w:left="1800" w:hanging="360"/>
      </w:pPr>
      <w:rPr>
        <w:rFonts w:hint="default"/>
        <w:b w:val="0"/>
        <w:i w:val="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348E5866"/>
    <w:multiLevelType w:val="hybridMultilevel"/>
    <w:tmpl w:val="4F5AA09E"/>
    <w:lvl w:ilvl="0" w:tplc="9F24A642">
      <w:start w:val="1"/>
      <w:numFmt w:val="lowerRoman"/>
      <w:lvlText w:val="(%1)"/>
      <w:lvlJc w:val="left"/>
      <w:pPr>
        <w:ind w:left="4680" w:hanging="1080"/>
      </w:pPr>
      <w:rPr>
        <w:rFonts w:ascii="Verdana" w:eastAsia="Times New Roman" w:hAnsi="Verdana" w:cs="Times New Roman"/>
      </w:rPr>
    </w:lvl>
    <w:lvl w:ilvl="1" w:tplc="10090019">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21">
    <w:nsid w:val="39495D74"/>
    <w:multiLevelType w:val="hybridMultilevel"/>
    <w:tmpl w:val="B5CA85CA"/>
    <w:lvl w:ilvl="0" w:tplc="467090B2">
      <w:start w:val="2"/>
      <w:numFmt w:val="decimal"/>
      <w:lvlText w:val="(%1)"/>
      <w:lvlJc w:val="left"/>
      <w:pPr>
        <w:ind w:left="1080" w:hanging="360"/>
      </w:pPr>
      <w:rPr>
        <w:rFonts w:eastAsiaTheme="minorEastAsia" w:cstheme="minorBidi" w:hint="default"/>
        <w:b w:val="0"/>
      </w:rPr>
    </w:lvl>
    <w:lvl w:ilvl="1" w:tplc="10090019">
      <w:start w:val="1"/>
      <w:numFmt w:val="lowerLetter"/>
      <w:lvlText w:val="%2."/>
      <w:lvlJc w:val="left"/>
      <w:pPr>
        <w:ind w:left="-681" w:hanging="360"/>
      </w:pPr>
    </w:lvl>
    <w:lvl w:ilvl="2" w:tplc="1009001B">
      <w:start w:val="1"/>
      <w:numFmt w:val="lowerRoman"/>
      <w:lvlText w:val="%3."/>
      <w:lvlJc w:val="right"/>
      <w:pPr>
        <w:ind w:left="39" w:hanging="180"/>
      </w:pPr>
    </w:lvl>
    <w:lvl w:ilvl="3" w:tplc="1009000F">
      <w:start w:val="1"/>
      <w:numFmt w:val="decimal"/>
      <w:lvlText w:val="%4."/>
      <w:lvlJc w:val="left"/>
      <w:pPr>
        <w:ind w:left="759" w:hanging="360"/>
      </w:pPr>
    </w:lvl>
    <w:lvl w:ilvl="4" w:tplc="10090019">
      <w:start w:val="1"/>
      <w:numFmt w:val="lowerLetter"/>
      <w:lvlText w:val="%5."/>
      <w:lvlJc w:val="left"/>
      <w:pPr>
        <w:ind w:left="1479" w:hanging="360"/>
      </w:pPr>
    </w:lvl>
    <w:lvl w:ilvl="5" w:tplc="1009001B">
      <w:start w:val="1"/>
      <w:numFmt w:val="lowerRoman"/>
      <w:lvlText w:val="%6."/>
      <w:lvlJc w:val="right"/>
      <w:pPr>
        <w:ind w:left="2199" w:hanging="180"/>
      </w:pPr>
    </w:lvl>
    <w:lvl w:ilvl="6" w:tplc="4CFE3972">
      <w:start w:val="1"/>
      <w:numFmt w:val="lowerLetter"/>
      <w:lvlText w:val="(%7)"/>
      <w:lvlJc w:val="left"/>
      <w:pPr>
        <w:ind w:left="2919" w:hanging="360"/>
      </w:pPr>
      <w:rPr>
        <w:rFonts w:hint="default"/>
      </w:rPr>
    </w:lvl>
    <w:lvl w:ilvl="7" w:tplc="EC062C02">
      <w:start w:val="1"/>
      <w:numFmt w:val="lowerLetter"/>
      <w:lvlText w:val="(%8)"/>
      <w:lvlJc w:val="left"/>
      <w:pPr>
        <w:ind w:left="3639" w:hanging="360"/>
      </w:pPr>
      <w:rPr>
        <w:rFonts w:hint="default"/>
        <w:color w:val="000000" w:themeColor="text1"/>
      </w:rPr>
    </w:lvl>
    <w:lvl w:ilvl="8" w:tplc="9F24A642">
      <w:start w:val="1"/>
      <w:numFmt w:val="lowerRoman"/>
      <w:lvlText w:val="(%9)"/>
      <w:lvlJc w:val="left"/>
      <w:pPr>
        <w:ind w:left="4359" w:hanging="180"/>
      </w:pPr>
      <w:rPr>
        <w:rFonts w:ascii="Verdana" w:eastAsia="Times New Roman" w:hAnsi="Verdana" w:cs="Times New Roman"/>
      </w:rPr>
    </w:lvl>
  </w:abstractNum>
  <w:abstractNum w:abstractNumId="22">
    <w:nsid w:val="3C165304"/>
    <w:multiLevelType w:val="hybridMultilevel"/>
    <w:tmpl w:val="101C5BB2"/>
    <w:lvl w:ilvl="0" w:tplc="01F67400">
      <w:start w:val="1"/>
      <w:numFmt w:val="decimal"/>
      <w:lvlText w:val="(%1)"/>
      <w:lvlJc w:val="left"/>
      <w:pPr>
        <w:ind w:left="1522" w:hanging="360"/>
      </w:pPr>
      <w:rPr>
        <w:rFonts w:eastAsiaTheme="minorEastAsia" w:cstheme="minorBidi" w:hint="default"/>
        <w:b w:val="0"/>
      </w:rPr>
    </w:lvl>
    <w:lvl w:ilvl="1" w:tplc="10090019" w:tentative="1">
      <w:start w:val="1"/>
      <w:numFmt w:val="lowerLetter"/>
      <w:lvlText w:val="%2."/>
      <w:lvlJc w:val="left"/>
      <w:pPr>
        <w:ind w:left="2242" w:hanging="360"/>
      </w:pPr>
    </w:lvl>
    <w:lvl w:ilvl="2" w:tplc="1009001B" w:tentative="1">
      <w:start w:val="1"/>
      <w:numFmt w:val="lowerRoman"/>
      <w:lvlText w:val="%3."/>
      <w:lvlJc w:val="right"/>
      <w:pPr>
        <w:ind w:left="2962" w:hanging="180"/>
      </w:pPr>
    </w:lvl>
    <w:lvl w:ilvl="3" w:tplc="1009000F" w:tentative="1">
      <w:start w:val="1"/>
      <w:numFmt w:val="decimal"/>
      <w:lvlText w:val="%4."/>
      <w:lvlJc w:val="left"/>
      <w:pPr>
        <w:ind w:left="3682" w:hanging="360"/>
      </w:pPr>
    </w:lvl>
    <w:lvl w:ilvl="4" w:tplc="10090019" w:tentative="1">
      <w:start w:val="1"/>
      <w:numFmt w:val="lowerLetter"/>
      <w:lvlText w:val="%5."/>
      <w:lvlJc w:val="left"/>
      <w:pPr>
        <w:ind w:left="4402" w:hanging="360"/>
      </w:pPr>
    </w:lvl>
    <w:lvl w:ilvl="5" w:tplc="1009001B" w:tentative="1">
      <w:start w:val="1"/>
      <w:numFmt w:val="lowerRoman"/>
      <w:lvlText w:val="%6."/>
      <w:lvlJc w:val="right"/>
      <w:pPr>
        <w:ind w:left="5122" w:hanging="180"/>
      </w:pPr>
    </w:lvl>
    <w:lvl w:ilvl="6" w:tplc="1009000F" w:tentative="1">
      <w:start w:val="1"/>
      <w:numFmt w:val="decimal"/>
      <w:lvlText w:val="%7."/>
      <w:lvlJc w:val="left"/>
      <w:pPr>
        <w:ind w:left="5842" w:hanging="360"/>
      </w:pPr>
    </w:lvl>
    <w:lvl w:ilvl="7" w:tplc="10090019" w:tentative="1">
      <w:start w:val="1"/>
      <w:numFmt w:val="lowerLetter"/>
      <w:lvlText w:val="%8."/>
      <w:lvlJc w:val="left"/>
      <w:pPr>
        <w:ind w:left="6562" w:hanging="360"/>
      </w:pPr>
    </w:lvl>
    <w:lvl w:ilvl="8" w:tplc="1009001B" w:tentative="1">
      <w:start w:val="1"/>
      <w:numFmt w:val="lowerRoman"/>
      <w:lvlText w:val="%9."/>
      <w:lvlJc w:val="right"/>
      <w:pPr>
        <w:ind w:left="7282" w:hanging="180"/>
      </w:pPr>
    </w:lvl>
  </w:abstractNum>
  <w:abstractNum w:abstractNumId="23">
    <w:nsid w:val="3F5602E4"/>
    <w:multiLevelType w:val="hybridMultilevel"/>
    <w:tmpl w:val="717C433C"/>
    <w:lvl w:ilvl="0" w:tplc="9F24A642">
      <w:start w:val="1"/>
      <w:numFmt w:val="lowerRoman"/>
      <w:lvlText w:val="(%1)"/>
      <w:lvlJc w:val="left"/>
      <w:pPr>
        <w:ind w:left="3960" w:hanging="1080"/>
      </w:pPr>
      <w:rPr>
        <w:rFonts w:ascii="Verdana" w:eastAsia="Times New Roman" w:hAnsi="Verdana" w:cs="Times New Roman"/>
      </w:rPr>
    </w:lvl>
    <w:lvl w:ilvl="1" w:tplc="10090019">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4">
    <w:nsid w:val="430F49DF"/>
    <w:multiLevelType w:val="hybridMultilevel"/>
    <w:tmpl w:val="8890667A"/>
    <w:lvl w:ilvl="0" w:tplc="FE40639A">
      <w:start w:val="1"/>
      <w:numFmt w:val="lowerLetter"/>
      <w:lvlText w:val="(%1)"/>
      <w:lvlJc w:val="left"/>
      <w:pPr>
        <w:ind w:left="1440" w:hanging="720"/>
      </w:pPr>
      <w:rPr>
        <w:rFonts w:eastAsiaTheme="minorEastAsia" w:cstheme="minorBidi"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43334D43"/>
    <w:multiLevelType w:val="hybridMultilevel"/>
    <w:tmpl w:val="9CFE294C"/>
    <w:lvl w:ilvl="0" w:tplc="4CFE3972">
      <w:start w:val="1"/>
      <w:numFmt w:val="lowerLetter"/>
      <w:lvlText w:val="(%1)"/>
      <w:lvlJc w:val="left"/>
      <w:pPr>
        <w:ind w:left="3621" w:hanging="360"/>
      </w:pPr>
      <w:rPr>
        <w:rFonts w:hint="default"/>
        <w:b w:val="0"/>
      </w:rPr>
    </w:lvl>
    <w:lvl w:ilvl="1" w:tplc="B908FEC6">
      <w:start w:val="1"/>
      <w:numFmt w:val="lowerRoman"/>
      <w:lvlText w:val="(%2)"/>
      <w:lvlJc w:val="left"/>
      <w:pPr>
        <w:ind w:left="3960" w:hanging="360"/>
      </w:pPr>
      <w:rPr>
        <w:rFonts w:hint="default"/>
        <w:b w:val="0"/>
      </w:r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6">
    <w:nsid w:val="452E364C"/>
    <w:multiLevelType w:val="hybridMultilevel"/>
    <w:tmpl w:val="5F441D38"/>
    <w:lvl w:ilvl="0" w:tplc="01F67400">
      <w:start w:val="1"/>
      <w:numFmt w:val="decimal"/>
      <w:lvlText w:val="(%1)"/>
      <w:lvlJc w:val="left"/>
      <w:pPr>
        <w:ind w:left="720" w:hanging="360"/>
      </w:pPr>
      <w:rPr>
        <w:rFonts w:eastAsiaTheme="minorEastAsia" w:cstheme="minorBidi"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7583DF7"/>
    <w:multiLevelType w:val="hybridMultilevel"/>
    <w:tmpl w:val="F432AA6A"/>
    <w:lvl w:ilvl="0" w:tplc="4CFE3972">
      <w:start w:val="1"/>
      <w:numFmt w:val="lowerLetter"/>
      <w:lvlText w:val="(%1)"/>
      <w:lvlJc w:val="left"/>
      <w:pPr>
        <w:ind w:left="3600" w:hanging="360"/>
      </w:pPr>
      <w:rPr>
        <w:rFonts w:hint="default"/>
      </w:r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28">
    <w:nsid w:val="4924293B"/>
    <w:multiLevelType w:val="hybridMultilevel"/>
    <w:tmpl w:val="CE2E51A0"/>
    <w:lvl w:ilvl="0" w:tplc="01F67400">
      <w:start w:val="1"/>
      <w:numFmt w:val="decimal"/>
      <w:lvlText w:val="(%1)"/>
      <w:lvlJc w:val="left"/>
      <w:pPr>
        <w:ind w:left="2160" w:hanging="360"/>
      </w:pPr>
      <w:rPr>
        <w:rFonts w:eastAsiaTheme="minorEastAsia" w:cstheme="minorBidi" w:hint="default"/>
        <w:b w:val="0"/>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9">
    <w:nsid w:val="4B7E7714"/>
    <w:multiLevelType w:val="hybridMultilevel"/>
    <w:tmpl w:val="B25ABBAC"/>
    <w:lvl w:ilvl="0" w:tplc="F094EF6C">
      <w:start w:val="3"/>
      <w:numFmt w:val="lowerLetter"/>
      <w:lvlText w:val="(%1)"/>
      <w:lvlJc w:val="left"/>
      <w:pPr>
        <w:ind w:left="3561" w:hanging="720"/>
      </w:pPr>
      <w:rPr>
        <w:rFonts w:eastAsia="Times New Roman" w:cs="Courier New"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9F24A642">
      <w:start w:val="1"/>
      <w:numFmt w:val="lowerRoman"/>
      <w:lvlText w:val="(%6)"/>
      <w:lvlJc w:val="left"/>
      <w:pPr>
        <w:ind w:left="4320" w:hanging="180"/>
      </w:pPr>
      <w:rPr>
        <w:rFonts w:ascii="Verdana" w:eastAsia="Times New Roman" w:hAnsi="Verdana" w:cs="Times New Roman"/>
      </w:r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A7E4CE9"/>
    <w:multiLevelType w:val="hybridMultilevel"/>
    <w:tmpl w:val="04381CD0"/>
    <w:lvl w:ilvl="0" w:tplc="43A44A56">
      <w:start w:val="1"/>
      <w:numFmt w:val="lowerLetter"/>
      <w:lvlText w:val="(%1)"/>
      <w:lvlJc w:val="left"/>
      <w:pPr>
        <w:ind w:left="3561" w:hanging="720"/>
      </w:pPr>
      <w:rPr>
        <w:rFonts w:eastAsia="Times New Roman" w:cs="Courier New" w:hint="default"/>
      </w:rPr>
    </w:lvl>
    <w:lvl w:ilvl="1" w:tplc="9F24A642">
      <w:start w:val="1"/>
      <w:numFmt w:val="lowerRoman"/>
      <w:lvlText w:val="(%2)"/>
      <w:lvlJc w:val="left"/>
      <w:pPr>
        <w:ind w:left="3921" w:hanging="360"/>
      </w:pPr>
      <w:rPr>
        <w:rFonts w:ascii="Verdana" w:eastAsia="Times New Roman" w:hAnsi="Verdana" w:cs="Times New Roman"/>
      </w:rPr>
    </w:lvl>
    <w:lvl w:ilvl="2" w:tplc="C200ECC4">
      <w:start w:val="1"/>
      <w:numFmt w:val="upperLetter"/>
      <w:lvlText w:val="(%3)"/>
      <w:lvlJc w:val="right"/>
      <w:pPr>
        <w:ind w:left="4641" w:hanging="180"/>
      </w:pPr>
      <w:rPr>
        <w:rFonts w:hint="default"/>
      </w:rPr>
    </w:lvl>
    <w:lvl w:ilvl="3" w:tplc="1009000F" w:tentative="1">
      <w:start w:val="1"/>
      <w:numFmt w:val="decimal"/>
      <w:lvlText w:val="%4."/>
      <w:lvlJc w:val="left"/>
      <w:pPr>
        <w:ind w:left="5361" w:hanging="360"/>
      </w:pPr>
    </w:lvl>
    <w:lvl w:ilvl="4" w:tplc="10090019" w:tentative="1">
      <w:start w:val="1"/>
      <w:numFmt w:val="lowerLetter"/>
      <w:lvlText w:val="%5."/>
      <w:lvlJc w:val="left"/>
      <w:pPr>
        <w:ind w:left="6081" w:hanging="360"/>
      </w:pPr>
    </w:lvl>
    <w:lvl w:ilvl="5" w:tplc="1009001B" w:tentative="1">
      <w:start w:val="1"/>
      <w:numFmt w:val="lowerRoman"/>
      <w:lvlText w:val="%6."/>
      <w:lvlJc w:val="right"/>
      <w:pPr>
        <w:ind w:left="6801" w:hanging="180"/>
      </w:pPr>
    </w:lvl>
    <w:lvl w:ilvl="6" w:tplc="1009000F" w:tentative="1">
      <w:start w:val="1"/>
      <w:numFmt w:val="decimal"/>
      <w:lvlText w:val="%7."/>
      <w:lvlJc w:val="left"/>
      <w:pPr>
        <w:ind w:left="7521" w:hanging="360"/>
      </w:pPr>
    </w:lvl>
    <w:lvl w:ilvl="7" w:tplc="10090019" w:tentative="1">
      <w:start w:val="1"/>
      <w:numFmt w:val="lowerLetter"/>
      <w:lvlText w:val="%8."/>
      <w:lvlJc w:val="left"/>
      <w:pPr>
        <w:ind w:left="8241" w:hanging="360"/>
      </w:pPr>
    </w:lvl>
    <w:lvl w:ilvl="8" w:tplc="1009001B" w:tentative="1">
      <w:start w:val="1"/>
      <w:numFmt w:val="lowerRoman"/>
      <w:lvlText w:val="%9."/>
      <w:lvlJc w:val="right"/>
      <w:pPr>
        <w:ind w:left="8961" w:hanging="180"/>
      </w:pPr>
    </w:lvl>
  </w:abstractNum>
  <w:abstractNum w:abstractNumId="31">
    <w:nsid w:val="5AA83589"/>
    <w:multiLevelType w:val="hybridMultilevel"/>
    <w:tmpl w:val="18F6EF40"/>
    <w:lvl w:ilvl="0" w:tplc="FE40639A">
      <w:start w:val="1"/>
      <w:numFmt w:val="lowerLetter"/>
      <w:lvlText w:val="(%1)"/>
      <w:lvlJc w:val="left"/>
      <w:pPr>
        <w:ind w:left="3240" w:hanging="360"/>
      </w:pPr>
      <w:rPr>
        <w:rFonts w:eastAsiaTheme="minorEastAsia" w:cstheme="minorBidi" w:hint="default"/>
        <w:b w:val="0"/>
      </w:rPr>
    </w:lvl>
    <w:lvl w:ilvl="1" w:tplc="AFEC811E">
      <w:start w:val="1"/>
      <w:numFmt w:val="lowerRoman"/>
      <w:lvlText w:val="(%2)"/>
      <w:lvlJc w:val="left"/>
      <w:pPr>
        <w:ind w:left="3960" w:hanging="360"/>
      </w:pPr>
      <w:rPr>
        <w:rFonts w:hint="default"/>
      </w:r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32">
    <w:nsid w:val="5FEB742E"/>
    <w:multiLevelType w:val="hybridMultilevel"/>
    <w:tmpl w:val="35124CA8"/>
    <w:lvl w:ilvl="0" w:tplc="D160FD5C">
      <w:start w:val="1"/>
      <w:numFmt w:val="lowerLetter"/>
      <w:lvlText w:val="(%1)"/>
      <w:lvlJc w:val="left"/>
      <w:pPr>
        <w:ind w:left="1440" w:hanging="720"/>
      </w:pPr>
      <w:rPr>
        <w:rFonts w:eastAsiaTheme="minorEastAsia" w:cstheme="minorBidi"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62E10B75"/>
    <w:multiLevelType w:val="hybridMultilevel"/>
    <w:tmpl w:val="8142347E"/>
    <w:lvl w:ilvl="0" w:tplc="3DFE936E">
      <w:start w:val="5"/>
      <w:numFmt w:val="lowerRoman"/>
      <w:lvlText w:val="(%1)"/>
      <w:lvlJc w:val="left"/>
      <w:pPr>
        <w:ind w:left="3720" w:hanging="1080"/>
      </w:pPr>
      <w:rPr>
        <w:rFonts w:hint="default"/>
      </w:rPr>
    </w:lvl>
    <w:lvl w:ilvl="1" w:tplc="10090019" w:tentative="1">
      <w:start w:val="1"/>
      <w:numFmt w:val="lowerLetter"/>
      <w:lvlText w:val="%2."/>
      <w:lvlJc w:val="left"/>
      <w:pPr>
        <w:ind w:left="3720" w:hanging="360"/>
      </w:pPr>
    </w:lvl>
    <w:lvl w:ilvl="2" w:tplc="1009001B" w:tentative="1">
      <w:start w:val="1"/>
      <w:numFmt w:val="lowerRoman"/>
      <w:lvlText w:val="%3."/>
      <w:lvlJc w:val="right"/>
      <w:pPr>
        <w:ind w:left="4440" w:hanging="180"/>
      </w:pPr>
    </w:lvl>
    <w:lvl w:ilvl="3" w:tplc="1009000F" w:tentative="1">
      <w:start w:val="1"/>
      <w:numFmt w:val="decimal"/>
      <w:lvlText w:val="%4."/>
      <w:lvlJc w:val="left"/>
      <w:pPr>
        <w:ind w:left="5160" w:hanging="360"/>
      </w:pPr>
    </w:lvl>
    <w:lvl w:ilvl="4" w:tplc="10090019" w:tentative="1">
      <w:start w:val="1"/>
      <w:numFmt w:val="lowerLetter"/>
      <w:lvlText w:val="%5."/>
      <w:lvlJc w:val="left"/>
      <w:pPr>
        <w:ind w:left="5880" w:hanging="360"/>
      </w:pPr>
    </w:lvl>
    <w:lvl w:ilvl="5" w:tplc="1009001B" w:tentative="1">
      <w:start w:val="1"/>
      <w:numFmt w:val="lowerRoman"/>
      <w:lvlText w:val="%6."/>
      <w:lvlJc w:val="right"/>
      <w:pPr>
        <w:ind w:left="6600" w:hanging="180"/>
      </w:pPr>
    </w:lvl>
    <w:lvl w:ilvl="6" w:tplc="1009000F" w:tentative="1">
      <w:start w:val="1"/>
      <w:numFmt w:val="decimal"/>
      <w:lvlText w:val="%7."/>
      <w:lvlJc w:val="left"/>
      <w:pPr>
        <w:ind w:left="7320" w:hanging="360"/>
      </w:pPr>
    </w:lvl>
    <w:lvl w:ilvl="7" w:tplc="10090019" w:tentative="1">
      <w:start w:val="1"/>
      <w:numFmt w:val="lowerLetter"/>
      <w:lvlText w:val="%8."/>
      <w:lvlJc w:val="left"/>
      <w:pPr>
        <w:ind w:left="8040" w:hanging="360"/>
      </w:pPr>
    </w:lvl>
    <w:lvl w:ilvl="8" w:tplc="1009001B" w:tentative="1">
      <w:start w:val="1"/>
      <w:numFmt w:val="lowerRoman"/>
      <w:lvlText w:val="%9."/>
      <w:lvlJc w:val="right"/>
      <w:pPr>
        <w:ind w:left="8760" w:hanging="180"/>
      </w:pPr>
    </w:lvl>
  </w:abstractNum>
  <w:abstractNum w:abstractNumId="34">
    <w:nsid w:val="657E5D9C"/>
    <w:multiLevelType w:val="hybridMultilevel"/>
    <w:tmpl w:val="BC8034C4"/>
    <w:lvl w:ilvl="0" w:tplc="A31031D8">
      <w:start w:val="1"/>
      <w:numFmt w:val="lowerLetter"/>
      <w:lvlText w:val="(%1)"/>
      <w:lvlJc w:val="left"/>
      <w:pPr>
        <w:ind w:left="2880" w:hanging="360"/>
      </w:pPr>
      <w:rPr>
        <w:rFonts w:eastAsiaTheme="minorEastAsia" w:cstheme="minorBidi" w:hint="default"/>
        <w:b w:val="0"/>
      </w:rPr>
    </w:lvl>
    <w:lvl w:ilvl="1" w:tplc="AFEC811E">
      <w:start w:val="1"/>
      <w:numFmt w:val="lowerRoman"/>
      <w:lvlText w:val="(%2)"/>
      <w:lvlJc w:val="left"/>
      <w:pPr>
        <w:ind w:left="3600" w:hanging="360"/>
      </w:pPr>
      <w:rPr>
        <w:rFonts w:hint="default"/>
      </w:rPr>
    </w:lvl>
    <w:lvl w:ilvl="2" w:tplc="C200ECC4">
      <w:start w:val="1"/>
      <w:numFmt w:val="upperLetter"/>
      <w:lvlText w:val="(%3)"/>
      <w:lvlJc w:val="right"/>
      <w:pPr>
        <w:ind w:left="4320" w:hanging="180"/>
      </w:pPr>
      <w:rPr>
        <w:rFonts w:hint="default"/>
      </w:rPr>
    </w:lvl>
    <w:lvl w:ilvl="3" w:tplc="1009000F">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5">
    <w:nsid w:val="732820BD"/>
    <w:multiLevelType w:val="multilevel"/>
    <w:tmpl w:val="4F5AA09E"/>
    <w:lvl w:ilvl="0">
      <w:start w:val="1"/>
      <w:numFmt w:val="lowerRoman"/>
      <w:lvlText w:val="(%1)"/>
      <w:lvlJc w:val="left"/>
      <w:pPr>
        <w:ind w:left="4680" w:hanging="1080"/>
      </w:pPr>
      <w:rPr>
        <w:rFonts w:ascii="Verdana" w:eastAsia="Times New Roman" w:hAnsi="Verdana" w:cs="Times New Roman"/>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36">
    <w:nsid w:val="78941FCE"/>
    <w:multiLevelType w:val="hybridMultilevel"/>
    <w:tmpl w:val="AD4E17FA"/>
    <w:lvl w:ilvl="0" w:tplc="A31031D8">
      <w:start w:val="1"/>
      <w:numFmt w:val="lowerLetter"/>
      <w:lvlText w:val="(%1)"/>
      <w:lvlJc w:val="left"/>
      <w:pPr>
        <w:ind w:left="360" w:hanging="360"/>
      </w:pPr>
      <w:rPr>
        <w:rFonts w:eastAsiaTheme="minorEastAsia" w:cstheme="minorBidi"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nsid w:val="7E9D2242"/>
    <w:multiLevelType w:val="hybridMultilevel"/>
    <w:tmpl w:val="0AF22304"/>
    <w:lvl w:ilvl="0" w:tplc="01F67400">
      <w:start w:val="1"/>
      <w:numFmt w:val="decimal"/>
      <w:lvlText w:val="(%1)"/>
      <w:lvlJc w:val="left"/>
      <w:pPr>
        <w:ind w:left="1440" w:hanging="360"/>
      </w:pPr>
      <w:rPr>
        <w:rFonts w:eastAsiaTheme="minorEastAsia" w:cstheme="minorBidi"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1"/>
  </w:num>
  <w:num w:numId="2">
    <w:abstractNumId w:val="13"/>
  </w:num>
  <w:num w:numId="3">
    <w:abstractNumId w:val="0"/>
  </w:num>
  <w:num w:numId="4">
    <w:abstractNumId w:val="20"/>
  </w:num>
  <w:num w:numId="5">
    <w:abstractNumId w:val="23"/>
  </w:num>
  <w:num w:numId="6">
    <w:abstractNumId w:val="35"/>
  </w:num>
  <w:num w:numId="7">
    <w:abstractNumId w:val="33"/>
  </w:num>
  <w:num w:numId="8">
    <w:abstractNumId w:val="5"/>
  </w:num>
  <w:num w:numId="9">
    <w:abstractNumId w:val="32"/>
  </w:num>
  <w:num w:numId="10">
    <w:abstractNumId w:val="19"/>
  </w:num>
  <w:num w:numId="11">
    <w:abstractNumId w:val="17"/>
  </w:num>
  <w:num w:numId="12">
    <w:abstractNumId w:val="9"/>
  </w:num>
  <w:num w:numId="13">
    <w:abstractNumId w:val="15"/>
  </w:num>
  <w:num w:numId="14">
    <w:abstractNumId w:val="36"/>
  </w:num>
  <w:num w:numId="15">
    <w:abstractNumId w:val="24"/>
  </w:num>
  <w:num w:numId="16">
    <w:abstractNumId w:val="34"/>
  </w:num>
  <w:num w:numId="17">
    <w:abstractNumId w:val="37"/>
  </w:num>
  <w:num w:numId="18">
    <w:abstractNumId w:val="22"/>
  </w:num>
  <w:num w:numId="19">
    <w:abstractNumId w:val="16"/>
  </w:num>
  <w:num w:numId="20">
    <w:abstractNumId w:val="18"/>
  </w:num>
  <w:num w:numId="21">
    <w:abstractNumId w:val="12"/>
  </w:num>
  <w:num w:numId="22">
    <w:abstractNumId w:val="29"/>
  </w:num>
  <w:num w:numId="23">
    <w:abstractNumId w:val="8"/>
  </w:num>
  <w:num w:numId="24">
    <w:abstractNumId w:val="14"/>
  </w:num>
  <w:num w:numId="25">
    <w:abstractNumId w:val="21"/>
  </w:num>
  <w:num w:numId="26">
    <w:abstractNumId w:val="30"/>
  </w:num>
  <w:num w:numId="27">
    <w:abstractNumId w:val="4"/>
  </w:num>
  <w:num w:numId="28">
    <w:abstractNumId w:val="2"/>
  </w:num>
  <w:num w:numId="29">
    <w:abstractNumId w:val="6"/>
  </w:num>
  <w:num w:numId="30">
    <w:abstractNumId w:val="3"/>
  </w:num>
  <w:num w:numId="31">
    <w:abstractNumId w:val="31"/>
  </w:num>
  <w:num w:numId="32">
    <w:abstractNumId w:val="28"/>
  </w:num>
  <w:num w:numId="33">
    <w:abstractNumId w:val="7"/>
  </w:num>
  <w:num w:numId="34">
    <w:abstractNumId w:val="10"/>
  </w:num>
  <w:num w:numId="35">
    <w:abstractNumId w:val="27"/>
  </w:num>
  <w:num w:numId="36">
    <w:abstractNumId w:val="25"/>
  </w:num>
  <w:num w:numId="37">
    <w:abstractNumId w:val="2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A8"/>
    <w:rsid w:val="00001642"/>
    <w:rsid w:val="0000264E"/>
    <w:rsid w:val="00014727"/>
    <w:rsid w:val="0001655F"/>
    <w:rsid w:val="000225BE"/>
    <w:rsid w:val="00033C84"/>
    <w:rsid w:val="00034036"/>
    <w:rsid w:val="00040C7F"/>
    <w:rsid w:val="000411D3"/>
    <w:rsid w:val="00041D13"/>
    <w:rsid w:val="0004799C"/>
    <w:rsid w:val="000523E1"/>
    <w:rsid w:val="00061120"/>
    <w:rsid w:val="00063D3D"/>
    <w:rsid w:val="00077A27"/>
    <w:rsid w:val="00083C05"/>
    <w:rsid w:val="000928E6"/>
    <w:rsid w:val="000A101C"/>
    <w:rsid w:val="000A22F5"/>
    <w:rsid w:val="000B2F4B"/>
    <w:rsid w:val="000B62CA"/>
    <w:rsid w:val="000B7044"/>
    <w:rsid w:val="000D1547"/>
    <w:rsid w:val="000D6057"/>
    <w:rsid w:val="000E2BE8"/>
    <w:rsid w:val="000E7F3A"/>
    <w:rsid w:val="000F172F"/>
    <w:rsid w:val="000F1B6F"/>
    <w:rsid w:val="000F3EEA"/>
    <w:rsid w:val="000F7227"/>
    <w:rsid w:val="000F769B"/>
    <w:rsid w:val="00101D3A"/>
    <w:rsid w:val="00105901"/>
    <w:rsid w:val="001170B8"/>
    <w:rsid w:val="001261F7"/>
    <w:rsid w:val="0013162A"/>
    <w:rsid w:val="0013248A"/>
    <w:rsid w:val="00133A08"/>
    <w:rsid w:val="00134E2E"/>
    <w:rsid w:val="001427BE"/>
    <w:rsid w:val="00143EF1"/>
    <w:rsid w:val="00146AF8"/>
    <w:rsid w:val="00147E01"/>
    <w:rsid w:val="001521CB"/>
    <w:rsid w:val="0016022C"/>
    <w:rsid w:val="001606E4"/>
    <w:rsid w:val="001666A0"/>
    <w:rsid w:val="001710CA"/>
    <w:rsid w:val="00182650"/>
    <w:rsid w:val="00184F60"/>
    <w:rsid w:val="00191826"/>
    <w:rsid w:val="001A4574"/>
    <w:rsid w:val="001A7305"/>
    <w:rsid w:val="001B6A3E"/>
    <w:rsid w:val="001D1BE4"/>
    <w:rsid w:val="001D27D7"/>
    <w:rsid w:val="001D55D6"/>
    <w:rsid w:val="001E1438"/>
    <w:rsid w:val="001F0523"/>
    <w:rsid w:val="002000A3"/>
    <w:rsid w:val="002005CD"/>
    <w:rsid w:val="00206235"/>
    <w:rsid w:val="002106FC"/>
    <w:rsid w:val="00210967"/>
    <w:rsid w:val="002119F9"/>
    <w:rsid w:val="00211F80"/>
    <w:rsid w:val="00222B8F"/>
    <w:rsid w:val="00234199"/>
    <w:rsid w:val="00236DE0"/>
    <w:rsid w:val="002378CD"/>
    <w:rsid w:val="00244A49"/>
    <w:rsid w:val="0025279B"/>
    <w:rsid w:val="00253622"/>
    <w:rsid w:val="00261900"/>
    <w:rsid w:val="00270063"/>
    <w:rsid w:val="00287839"/>
    <w:rsid w:val="002916A9"/>
    <w:rsid w:val="00291AD7"/>
    <w:rsid w:val="002A4B8F"/>
    <w:rsid w:val="002B2582"/>
    <w:rsid w:val="002B6F16"/>
    <w:rsid w:val="002B755A"/>
    <w:rsid w:val="002C1137"/>
    <w:rsid w:val="002C5D5E"/>
    <w:rsid w:val="002D070A"/>
    <w:rsid w:val="002D0FB8"/>
    <w:rsid w:val="002E4CAA"/>
    <w:rsid w:val="002E654E"/>
    <w:rsid w:val="002F559D"/>
    <w:rsid w:val="00303FEC"/>
    <w:rsid w:val="003068E5"/>
    <w:rsid w:val="00310B2A"/>
    <w:rsid w:val="003121C5"/>
    <w:rsid w:val="0031479D"/>
    <w:rsid w:val="003208C9"/>
    <w:rsid w:val="0032172F"/>
    <w:rsid w:val="003246F8"/>
    <w:rsid w:val="00325854"/>
    <w:rsid w:val="00327891"/>
    <w:rsid w:val="00332845"/>
    <w:rsid w:val="00335550"/>
    <w:rsid w:val="00337525"/>
    <w:rsid w:val="0034322B"/>
    <w:rsid w:val="003562E8"/>
    <w:rsid w:val="003563E9"/>
    <w:rsid w:val="00360DF7"/>
    <w:rsid w:val="00363076"/>
    <w:rsid w:val="00363399"/>
    <w:rsid w:val="00364B5C"/>
    <w:rsid w:val="00366DD3"/>
    <w:rsid w:val="003700DE"/>
    <w:rsid w:val="00374A91"/>
    <w:rsid w:val="00383C43"/>
    <w:rsid w:val="00386208"/>
    <w:rsid w:val="00386790"/>
    <w:rsid w:val="0038741B"/>
    <w:rsid w:val="003A2312"/>
    <w:rsid w:val="003B1703"/>
    <w:rsid w:val="003B361C"/>
    <w:rsid w:val="003C0BB5"/>
    <w:rsid w:val="003C1B81"/>
    <w:rsid w:val="003C1E14"/>
    <w:rsid w:val="003E06AC"/>
    <w:rsid w:val="003E7A7F"/>
    <w:rsid w:val="003F07A9"/>
    <w:rsid w:val="003F1A9D"/>
    <w:rsid w:val="003F7E91"/>
    <w:rsid w:val="00401503"/>
    <w:rsid w:val="00402582"/>
    <w:rsid w:val="00403009"/>
    <w:rsid w:val="004053C8"/>
    <w:rsid w:val="00412948"/>
    <w:rsid w:val="00414696"/>
    <w:rsid w:val="00424719"/>
    <w:rsid w:val="00432046"/>
    <w:rsid w:val="00432093"/>
    <w:rsid w:val="00434BC1"/>
    <w:rsid w:val="0043526D"/>
    <w:rsid w:val="004406AB"/>
    <w:rsid w:val="00442D23"/>
    <w:rsid w:val="0044714F"/>
    <w:rsid w:val="00447920"/>
    <w:rsid w:val="00451EC5"/>
    <w:rsid w:val="00455563"/>
    <w:rsid w:val="004564B5"/>
    <w:rsid w:val="004613E4"/>
    <w:rsid w:val="0046491A"/>
    <w:rsid w:val="0046530E"/>
    <w:rsid w:val="00470B19"/>
    <w:rsid w:val="00474A8A"/>
    <w:rsid w:val="004754A9"/>
    <w:rsid w:val="00485589"/>
    <w:rsid w:val="00487D78"/>
    <w:rsid w:val="00490D3F"/>
    <w:rsid w:val="004927F1"/>
    <w:rsid w:val="0049397D"/>
    <w:rsid w:val="004972F4"/>
    <w:rsid w:val="004A132B"/>
    <w:rsid w:val="004A4005"/>
    <w:rsid w:val="004A4252"/>
    <w:rsid w:val="004A580D"/>
    <w:rsid w:val="004A673B"/>
    <w:rsid w:val="004A70D5"/>
    <w:rsid w:val="004A7D65"/>
    <w:rsid w:val="004B19D8"/>
    <w:rsid w:val="004C6D51"/>
    <w:rsid w:val="004C7A8F"/>
    <w:rsid w:val="004D269E"/>
    <w:rsid w:val="004D7666"/>
    <w:rsid w:val="004E1C98"/>
    <w:rsid w:val="004E2336"/>
    <w:rsid w:val="004E7BC4"/>
    <w:rsid w:val="004F2EEE"/>
    <w:rsid w:val="004F3021"/>
    <w:rsid w:val="004F3DBE"/>
    <w:rsid w:val="004F48CA"/>
    <w:rsid w:val="004F6CA7"/>
    <w:rsid w:val="005076AF"/>
    <w:rsid w:val="00512304"/>
    <w:rsid w:val="00512F5F"/>
    <w:rsid w:val="00514A45"/>
    <w:rsid w:val="0051753B"/>
    <w:rsid w:val="00520601"/>
    <w:rsid w:val="00522E4C"/>
    <w:rsid w:val="00527A2C"/>
    <w:rsid w:val="0053382C"/>
    <w:rsid w:val="00541402"/>
    <w:rsid w:val="00544C2F"/>
    <w:rsid w:val="005453A4"/>
    <w:rsid w:val="00545B63"/>
    <w:rsid w:val="0054677A"/>
    <w:rsid w:val="00550A56"/>
    <w:rsid w:val="00554611"/>
    <w:rsid w:val="00557B71"/>
    <w:rsid w:val="00560E10"/>
    <w:rsid w:val="005637A0"/>
    <w:rsid w:val="005745BE"/>
    <w:rsid w:val="005747C1"/>
    <w:rsid w:val="00587FC4"/>
    <w:rsid w:val="0059042B"/>
    <w:rsid w:val="0059237D"/>
    <w:rsid w:val="005923FF"/>
    <w:rsid w:val="00592B49"/>
    <w:rsid w:val="005A12AC"/>
    <w:rsid w:val="005A1EEC"/>
    <w:rsid w:val="005A254E"/>
    <w:rsid w:val="005A6D46"/>
    <w:rsid w:val="005B022E"/>
    <w:rsid w:val="005B47EC"/>
    <w:rsid w:val="005B7639"/>
    <w:rsid w:val="005C0164"/>
    <w:rsid w:val="005C3EFC"/>
    <w:rsid w:val="005C43BF"/>
    <w:rsid w:val="005C4B43"/>
    <w:rsid w:val="005C70CF"/>
    <w:rsid w:val="005D1E4E"/>
    <w:rsid w:val="005D31F8"/>
    <w:rsid w:val="005E361F"/>
    <w:rsid w:val="005E7CCD"/>
    <w:rsid w:val="005F3484"/>
    <w:rsid w:val="005F4BF9"/>
    <w:rsid w:val="005F517A"/>
    <w:rsid w:val="005F5EB5"/>
    <w:rsid w:val="00600988"/>
    <w:rsid w:val="00601AFE"/>
    <w:rsid w:val="00601C46"/>
    <w:rsid w:val="00603AB9"/>
    <w:rsid w:val="0062148B"/>
    <w:rsid w:val="00632954"/>
    <w:rsid w:val="00633F5B"/>
    <w:rsid w:val="0063476A"/>
    <w:rsid w:val="00634789"/>
    <w:rsid w:val="00634864"/>
    <w:rsid w:val="00636D07"/>
    <w:rsid w:val="0063708E"/>
    <w:rsid w:val="00637B9B"/>
    <w:rsid w:val="00642F9E"/>
    <w:rsid w:val="00643904"/>
    <w:rsid w:val="006450D6"/>
    <w:rsid w:val="00650AC8"/>
    <w:rsid w:val="00656C2B"/>
    <w:rsid w:val="00660583"/>
    <w:rsid w:val="00663368"/>
    <w:rsid w:val="00675EC5"/>
    <w:rsid w:val="00677FFC"/>
    <w:rsid w:val="0068263B"/>
    <w:rsid w:val="006858A0"/>
    <w:rsid w:val="0068634B"/>
    <w:rsid w:val="0069081D"/>
    <w:rsid w:val="00691075"/>
    <w:rsid w:val="00692FEC"/>
    <w:rsid w:val="006946E3"/>
    <w:rsid w:val="006960FA"/>
    <w:rsid w:val="006A1808"/>
    <w:rsid w:val="006A3F64"/>
    <w:rsid w:val="006A525A"/>
    <w:rsid w:val="006A56D0"/>
    <w:rsid w:val="006A71F6"/>
    <w:rsid w:val="006B0BF3"/>
    <w:rsid w:val="006B5AEA"/>
    <w:rsid w:val="006C15F3"/>
    <w:rsid w:val="006C3BA9"/>
    <w:rsid w:val="006C771B"/>
    <w:rsid w:val="006D2797"/>
    <w:rsid w:val="006D5827"/>
    <w:rsid w:val="006D76D0"/>
    <w:rsid w:val="006D7FFC"/>
    <w:rsid w:val="006E2EB2"/>
    <w:rsid w:val="006E5113"/>
    <w:rsid w:val="0070032D"/>
    <w:rsid w:val="0070725F"/>
    <w:rsid w:val="00710819"/>
    <w:rsid w:val="00710E30"/>
    <w:rsid w:val="00714DA2"/>
    <w:rsid w:val="007200C5"/>
    <w:rsid w:val="00720F03"/>
    <w:rsid w:val="00723EB1"/>
    <w:rsid w:val="00726AB0"/>
    <w:rsid w:val="0072762B"/>
    <w:rsid w:val="00730811"/>
    <w:rsid w:val="00730E6E"/>
    <w:rsid w:val="00734222"/>
    <w:rsid w:val="00734ECC"/>
    <w:rsid w:val="007440B4"/>
    <w:rsid w:val="00747DA2"/>
    <w:rsid w:val="00747DC4"/>
    <w:rsid w:val="00751CBC"/>
    <w:rsid w:val="00751ED6"/>
    <w:rsid w:val="007565D2"/>
    <w:rsid w:val="00761D57"/>
    <w:rsid w:val="00771994"/>
    <w:rsid w:val="00775F3B"/>
    <w:rsid w:val="00781067"/>
    <w:rsid w:val="007826E1"/>
    <w:rsid w:val="00790C42"/>
    <w:rsid w:val="007A31BC"/>
    <w:rsid w:val="007A3295"/>
    <w:rsid w:val="007B2277"/>
    <w:rsid w:val="007B5543"/>
    <w:rsid w:val="007B7970"/>
    <w:rsid w:val="007C0A7B"/>
    <w:rsid w:val="007C0F1D"/>
    <w:rsid w:val="007C4330"/>
    <w:rsid w:val="007C747C"/>
    <w:rsid w:val="007D0E50"/>
    <w:rsid w:val="007E2A0F"/>
    <w:rsid w:val="00801F9B"/>
    <w:rsid w:val="008028FF"/>
    <w:rsid w:val="00803A58"/>
    <w:rsid w:val="0080464F"/>
    <w:rsid w:val="00810C2B"/>
    <w:rsid w:val="0081196E"/>
    <w:rsid w:val="0081347A"/>
    <w:rsid w:val="008240AC"/>
    <w:rsid w:val="008265D9"/>
    <w:rsid w:val="00833FA8"/>
    <w:rsid w:val="008343CC"/>
    <w:rsid w:val="008442E6"/>
    <w:rsid w:val="00863E6C"/>
    <w:rsid w:val="00866D08"/>
    <w:rsid w:val="00870738"/>
    <w:rsid w:val="00870EDF"/>
    <w:rsid w:val="008762CF"/>
    <w:rsid w:val="00877D55"/>
    <w:rsid w:val="00880832"/>
    <w:rsid w:val="00880DD8"/>
    <w:rsid w:val="00881CF7"/>
    <w:rsid w:val="00882775"/>
    <w:rsid w:val="00892655"/>
    <w:rsid w:val="00894865"/>
    <w:rsid w:val="008A1E69"/>
    <w:rsid w:val="008A409A"/>
    <w:rsid w:val="008A5FD4"/>
    <w:rsid w:val="008B0571"/>
    <w:rsid w:val="008B3B95"/>
    <w:rsid w:val="008B5EEC"/>
    <w:rsid w:val="008C1730"/>
    <w:rsid w:val="008D0FAC"/>
    <w:rsid w:val="008D501C"/>
    <w:rsid w:val="008D5198"/>
    <w:rsid w:val="008E10A7"/>
    <w:rsid w:val="008E39A2"/>
    <w:rsid w:val="008E6AD4"/>
    <w:rsid w:val="008E797E"/>
    <w:rsid w:val="008F1240"/>
    <w:rsid w:val="008F21AC"/>
    <w:rsid w:val="00904FCC"/>
    <w:rsid w:val="0091410E"/>
    <w:rsid w:val="00914B60"/>
    <w:rsid w:val="00930AAD"/>
    <w:rsid w:val="00931C67"/>
    <w:rsid w:val="009328A8"/>
    <w:rsid w:val="009362EC"/>
    <w:rsid w:val="00936423"/>
    <w:rsid w:val="00940036"/>
    <w:rsid w:val="0094113D"/>
    <w:rsid w:val="00942719"/>
    <w:rsid w:val="00961E3C"/>
    <w:rsid w:val="00962ECB"/>
    <w:rsid w:val="00970130"/>
    <w:rsid w:val="009754C6"/>
    <w:rsid w:val="0098405B"/>
    <w:rsid w:val="00984766"/>
    <w:rsid w:val="00985713"/>
    <w:rsid w:val="009877BA"/>
    <w:rsid w:val="00990662"/>
    <w:rsid w:val="009916FA"/>
    <w:rsid w:val="00992D29"/>
    <w:rsid w:val="00993590"/>
    <w:rsid w:val="009A31A2"/>
    <w:rsid w:val="009A3469"/>
    <w:rsid w:val="009B4EBE"/>
    <w:rsid w:val="009C271E"/>
    <w:rsid w:val="009E5A89"/>
    <w:rsid w:val="009E657F"/>
    <w:rsid w:val="00A0135D"/>
    <w:rsid w:val="00A01C9A"/>
    <w:rsid w:val="00A05DE1"/>
    <w:rsid w:val="00A0755C"/>
    <w:rsid w:val="00A11BF4"/>
    <w:rsid w:val="00A11F7B"/>
    <w:rsid w:val="00A126FB"/>
    <w:rsid w:val="00A15B4F"/>
    <w:rsid w:val="00A16643"/>
    <w:rsid w:val="00A1718A"/>
    <w:rsid w:val="00A200F2"/>
    <w:rsid w:val="00A32082"/>
    <w:rsid w:val="00A32439"/>
    <w:rsid w:val="00A3622D"/>
    <w:rsid w:val="00A4096D"/>
    <w:rsid w:val="00A47362"/>
    <w:rsid w:val="00A5035A"/>
    <w:rsid w:val="00A53BF2"/>
    <w:rsid w:val="00A55984"/>
    <w:rsid w:val="00A6038A"/>
    <w:rsid w:val="00A72A9E"/>
    <w:rsid w:val="00A76A36"/>
    <w:rsid w:val="00A77A5D"/>
    <w:rsid w:val="00A80334"/>
    <w:rsid w:val="00A809DB"/>
    <w:rsid w:val="00A85191"/>
    <w:rsid w:val="00A90B5C"/>
    <w:rsid w:val="00A96E79"/>
    <w:rsid w:val="00A97F75"/>
    <w:rsid w:val="00AA2C65"/>
    <w:rsid w:val="00AA4C79"/>
    <w:rsid w:val="00AA5450"/>
    <w:rsid w:val="00AA7924"/>
    <w:rsid w:val="00AB3C94"/>
    <w:rsid w:val="00AB626F"/>
    <w:rsid w:val="00AC546C"/>
    <w:rsid w:val="00AC66E2"/>
    <w:rsid w:val="00AD33A8"/>
    <w:rsid w:val="00AE15D5"/>
    <w:rsid w:val="00AE51AE"/>
    <w:rsid w:val="00AF0822"/>
    <w:rsid w:val="00AF4762"/>
    <w:rsid w:val="00B00F8B"/>
    <w:rsid w:val="00B044C7"/>
    <w:rsid w:val="00B072CC"/>
    <w:rsid w:val="00B07E8E"/>
    <w:rsid w:val="00B11262"/>
    <w:rsid w:val="00B135AC"/>
    <w:rsid w:val="00B20466"/>
    <w:rsid w:val="00B25A45"/>
    <w:rsid w:val="00B315BE"/>
    <w:rsid w:val="00B34632"/>
    <w:rsid w:val="00B3499F"/>
    <w:rsid w:val="00B35B50"/>
    <w:rsid w:val="00B42231"/>
    <w:rsid w:val="00B4318B"/>
    <w:rsid w:val="00B54B7E"/>
    <w:rsid w:val="00B5655A"/>
    <w:rsid w:val="00B648E7"/>
    <w:rsid w:val="00B70791"/>
    <w:rsid w:val="00B72A13"/>
    <w:rsid w:val="00B73B5D"/>
    <w:rsid w:val="00B75AB9"/>
    <w:rsid w:val="00B80D96"/>
    <w:rsid w:val="00B90829"/>
    <w:rsid w:val="00BA15EE"/>
    <w:rsid w:val="00BA2FD4"/>
    <w:rsid w:val="00BA7599"/>
    <w:rsid w:val="00BB1420"/>
    <w:rsid w:val="00BB1FDA"/>
    <w:rsid w:val="00BB6E49"/>
    <w:rsid w:val="00BB7B1D"/>
    <w:rsid w:val="00BB7BCF"/>
    <w:rsid w:val="00BE210E"/>
    <w:rsid w:val="00BE7507"/>
    <w:rsid w:val="00BF04C8"/>
    <w:rsid w:val="00BF2E9D"/>
    <w:rsid w:val="00BF477C"/>
    <w:rsid w:val="00BF5318"/>
    <w:rsid w:val="00BF5F90"/>
    <w:rsid w:val="00C00BEA"/>
    <w:rsid w:val="00C02192"/>
    <w:rsid w:val="00C108A8"/>
    <w:rsid w:val="00C113DF"/>
    <w:rsid w:val="00C1498D"/>
    <w:rsid w:val="00C34254"/>
    <w:rsid w:val="00C358C1"/>
    <w:rsid w:val="00C460C5"/>
    <w:rsid w:val="00C506DE"/>
    <w:rsid w:val="00C51061"/>
    <w:rsid w:val="00C52E81"/>
    <w:rsid w:val="00C542CE"/>
    <w:rsid w:val="00C5432A"/>
    <w:rsid w:val="00C67BCA"/>
    <w:rsid w:val="00C71409"/>
    <w:rsid w:val="00C743B9"/>
    <w:rsid w:val="00C8172C"/>
    <w:rsid w:val="00CA0444"/>
    <w:rsid w:val="00CA1362"/>
    <w:rsid w:val="00CA2FE3"/>
    <w:rsid w:val="00CA77A4"/>
    <w:rsid w:val="00CE16E7"/>
    <w:rsid w:val="00CE455A"/>
    <w:rsid w:val="00CE723C"/>
    <w:rsid w:val="00CF0B2C"/>
    <w:rsid w:val="00D03853"/>
    <w:rsid w:val="00D16DBA"/>
    <w:rsid w:val="00D24C5F"/>
    <w:rsid w:val="00D251B1"/>
    <w:rsid w:val="00D26DB4"/>
    <w:rsid w:val="00D27D2A"/>
    <w:rsid w:val="00D30DAC"/>
    <w:rsid w:val="00D31B27"/>
    <w:rsid w:val="00D337F2"/>
    <w:rsid w:val="00D34B03"/>
    <w:rsid w:val="00D35ACA"/>
    <w:rsid w:val="00D40032"/>
    <w:rsid w:val="00D42656"/>
    <w:rsid w:val="00D432F0"/>
    <w:rsid w:val="00D45C89"/>
    <w:rsid w:val="00D52077"/>
    <w:rsid w:val="00D65FAC"/>
    <w:rsid w:val="00D66873"/>
    <w:rsid w:val="00D67C2B"/>
    <w:rsid w:val="00D73BB1"/>
    <w:rsid w:val="00D81489"/>
    <w:rsid w:val="00D83C6F"/>
    <w:rsid w:val="00D847E7"/>
    <w:rsid w:val="00D84CD8"/>
    <w:rsid w:val="00D97ED3"/>
    <w:rsid w:val="00DA4505"/>
    <w:rsid w:val="00DA62F2"/>
    <w:rsid w:val="00DA72B3"/>
    <w:rsid w:val="00DB051A"/>
    <w:rsid w:val="00DC04E0"/>
    <w:rsid w:val="00DC2F1E"/>
    <w:rsid w:val="00DC6EFD"/>
    <w:rsid w:val="00DC779C"/>
    <w:rsid w:val="00DD023D"/>
    <w:rsid w:val="00DE02B6"/>
    <w:rsid w:val="00DE3146"/>
    <w:rsid w:val="00DE600D"/>
    <w:rsid w:val="00DE619E"/>
    <w:rsid w:val="00DE6CC0"/>
    <w:rsid w:val="00DE7A89"/>
    <w:rsid w:val="00DF01A0"/>
    <w:rsid w:val="00DF2709"/>
    <w:rsid w:val="00DF4268"/>
    <w:rsid w:val="00DF52E6"/>
    <w:rsid w:val="00DF6F57"/>
    <w:rsid w:val="00E00E23"/>
    <w:rsid w:val="00E00F0B"/>
    <w:rsid w:val="00E12C82"/>
    <w:rsid w:val="00E13328"/>
    <w:rsid w:val="00E1335A"/>
    <w:rsid w:val="00E16410"/>
    <w:rsid w:val="00E21DEB"/>
    <w:rsid w:val="00E2478D"/>
    <w:rsid w:val="00E31967"/>
    <w:rsid w:val="00E31E23"/>
    <w:rsid w:val="00E36ADB"/>
    <w:rsid w:val="00E4539B"/>
    <w:rsid w:val="00E45749"/>
    <w:rsid w:val="00E46BA2"/>
    <w:rsid w:val="00E53A7D"/>
    <w:rsid w:val="00E557FC"/>
    <w:rsid w:val="00E56385"/>
    <w:rsid w:val="00E61D84"/>
    <w:rsid w:val="00E62401"/>
    <w:rsid w:val="00E651AD"/>
    <w:rsid w:val="00E67FFE"/>
    <w:rsid w:val="00E75F4D"/>
    <w:rsid w:val="00E76A41"/>
    <w:rsid w:val="00E82561"/>
    <w:rsid w:val="00E90A60"/>
    <w:rsid w:val="00EA1794"/>
    <w:rsid w:val="00EA27EC"/>
    <w:rsid w:val="00EA6003"/>
    <w:rsid w:val="00EA6CBC"/>
    <w:rsid w:val="00EB1DF9"/>
    <w:rsid w:val="00EC336B"/>
    <w:rsid w:val="00ED2749"/>
    <w:rsid w:val="00ED742C"/>
    <w:rsid w:val="00EE18AC"/>
    <w:rsid w:val="00EE1DD7"/>
    <w:rsid w:val="00EE24CA"/>
    <w:rsid w:val="00EE589C"/>
    <w:rsid w:val="00EE6886"/>
    <w:rsid w:val="00EF067B"/>
    <w:rsid w:val="00EF2D15"/>
    <w:rsid w:val="00F05872"/>
    <w:rsid w:val="00F10258"/>
    <w:rsid w:val="00F104A6"/>
    <w:rsid w:val="00F1478D"/>
    <w:rsid w:val="00F202C7"/>
    <w:rsid w:val="00F209C1"/>
    <w:rsid w:val="00F24A61"/>
    <w:rsid w:val="00F27DE6"/>
    <w:rsid w:val="00F32B8D"/>
    <w:rsid w:val="00F376ED"/>
    <w:rsid w:val="00F40662"/>
    <w:rsid w:val="00F5782C"/>
    <w:rsid w:val="00F61FE5"/>
    <w:rsid w:val="00F64C66"/>
    <w:rsid w:val="00F65B28"/>
    <w:rsid w:val="00F73138"/>
    <w:rsid w:val="00F74227"/>
    <w:rsid w:val="00F74E67"/>
    <w:rsid w:val="00F8611E"/>
    <w:rsid w:val="00F94097"/>
    <w:rsid w:val="00F96D70"/>
    <w:rsid w:val="00FA3ADA"/>
    <w:rsid w:val="00FB2ECC"/>
    <w:rsid w:val="00FB466E"/>
    <w:rsid w:val="00FB5500"/>
    <w:rsid w:val="00FB696E"/>
    <w:rsid w:val="00FC24C7"/>
    <w:rsid w:val="00FC6072"/>
    <w:rsid w:val="00FD32A8"/>
    <w:rsid w:val="00FD7942"/>
    <w:rsid w:val="00FD7A7E"/>
    <w:rsid w:val="00FE4D9B"/>
    <w:rsid w:val="00FF199E"/>
    <w:rsid w:val="00FF2711"/>
    <w:rsid w:val="00FF5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108A8"/>
    <w:pPr>
      <w:spacing w:before="360" w:after="0" w:line="288" w:lineRule="atLeast"/>
      <w:outlineLvl w:val="3"/>
    </w:pPr>
    <w:rPr>
      <w:rFonts w:ascii="Verdana" w:eastAsia="Times New Roman" w:hAnsi="Verdana"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108A8"/>
    <w:rPr>
      <w:rFonts w:ascii="Verdana" w:eastAsia="Times New Roman" w:hAnsi="Verdana" w:cs="Times New Roman"/>
      <w:b/>
      <w:bCs/>
      <w:color w:val="000000"/>
      <w:sz w:val="24"/>
      <w:szCs w:val="24"/>
      <w:lang w:eastAsia="en-CA"/>
    </w:rPr>
  </w:style>
  <w:style w:type="character" w:styleId="Hyperlink">
    <w:name w:val="Hyperlink"/>
    <w:basedOn w:val="DefaultParagraphFont"/>
    <w:uiPriority w:val="99"/>
    <w:semiHidden/>
    <w:unhideWhenUsed/>
    <w:rsid w:val="00C108A8"/>
    <w:rPr>
      <w:strike w:val="0"/>
      <w:dstrike w:val="0"/>
      <w:color w:val="0033CC"/>
      <w:u w:val="none"/>
      <w:effect w:val="none"/>
    </w:rPr>
  </w:style>
  <w:style w:type="paragraph" w:styleId="NormalWeb">
    <w:name w:val="Normal (Web)"/>
    <w:basedOn w:val="Normal"/>
    <w:uiPriority w:val="99"/>
    <w:semiHidden/>
    <w:unhideWhenUsed/>
    <w:rsid w:val="00C108A8"/>
    <w:pPr>
      <w:spacing w:before="168" w:after="168" w:line="360" w:lineRule="atLeast"/>
    </w:pPr>
    <w:rPr>
      <w:rFonts w:ascii="Verdana" w:eastAsia="Times New Roman" w:hAnsi="Verdana" w:cs="Times New Roman"/>
      <w:color w:val="000000"/>
      <w:sz w:val="24"/>
      <w:szCs w:val="24"/>
    </w:rPr>
  </w:style>
  <w:style w:type="paragraph" w:customStyle="1" w:styleId="def">
    <w:name w:val="def"/>
    <w:basedOn w:val="Normal"/>
    <w:rsid w:val="00C108A8"/>
    <w:pPr>
      <w:spacing w:before="168" w:after="168" w:line="360" w:lineRule="atLeast"/>
      <w:ind w:left="1800" w:hanging="120"/>
    </w:pPr>
    <w:rPr>
      <w:rFonts w:ascii="Verdana" w:eastAsia="Times New Roman" w:hAnsi="Verdana" w:cs="Times New Roman"/>
      <w:color w:val="000000"/>
      <w:sz w:val="24"/>
      <w:szCs w:val="24"/>
    </w:rPr>
  </w:style>
  <w:style w:type="paragraph" w:customStyle="1" w:styleId="sub">
    <w:name w:val="sub"/>
    <w:basedOn w:val="Normal"/>
    <w:rsid w:val="00C108A8"/>
    <w:pPr>
      <w:spacing w:before="144" w:after="0" w:line="360" w:lineRule="atLeast"/>
      <w:ind w:left="1152"/>
    </w:pPr>
    <w:rPr>
      <w:rFonts w:ascii="Verdana" w:eastAsia="Times New Roman" w:hAnsi="Verdana" w:cs="Times New Roman"/>
      <w:color w:val="000000"/>
      <w:sz w:val="24"/>
      <w:szCs w:val="24"/>
    </w:rPr>
  </w:style>
  <w:style w:type="paragraph" w:customStyle="1" w:styleId="para">
    <w:name w:val="para"/>
    <w:basedOn w:val="Normal"/>
    <w:rsid w:val="00C108A8"/>
    <w:pPr>
      <w:spacing w:before="120" w:after="0" w:line="360" w:lineRule="atLeast"/>
      <w:ind w:left="2640"/>
    </w:pPr>
    <w:rPr>
      <w:rFonts w:ascii="Verdana" w:eastAsia="Times New Roman" w:hAnsi="Verdana" w:cs="Times New Roman"/>
      <w:color w:val="000000"/>
      <w:sz w:val="24"/>
      <w:szCs w:val="24"/>
    </w:rPr>
  </w:style>
  <w:style w:type="paragraph" w:customStyle="1" w:styleId="subpara">
    <w:name w:val="subpara"/>
    <w:basedOn w:val="Normal"/>
    <w:rsid w:val="00C108A8"/>
    <w:pPr>
      <w:spacing w:before="72" w:after="0" w:line="360" w:lineRule="atLeast"/>
      <w:ind w:left="3360"/>
    </w:pPr>
    <w:rPr>
      <w:rFonts w:ascii="Verdana" w:eastAsia="Times New Roman" w:hAnsi="Verdana" w:cs="Times New Roman"/>
      <w:color w:val="000000"/>
      <w:sz w:val="24"/>
      <w:szCs w:val="24"/>
    </w:rPr>
  </w:style>
  <w:style w:type="paragraph" w:customStyle="1" w:styleId="provisionsnote">
    <w:name w:val="provisionsnote"/>
    <w:basedOn w:val="Normal"/>
    <w:rsid w:val="00C108A8"/>
    <w:pPr>
      <w:spacing w:before="720" w:after="168" w:line="360" w:lineRule="atLeast"/>
    </w:pPr>
    <w:rPr>
      <w:rFonts w:ascii="Verdana" w:eastAsia="Times New Roman" w:hAnsi="Verdana" w:cs="Times New Roman"/>
      <w:color w:val="000000"/>
      <w:sz w:val="24"/>
      <w:szCs w:val="24"/>
    </w:rPr>
  </w:style>
  <w:style w:type="paragraph" w:customStyle="1" w:styleId="copyright">
    <w:name w:val="copyright"/>
    <w:basedOn w:val="Normal"/>
    <w:rsid w:val="00C108A8"/>
    <w:pPr>
      <w:pBdr>
        <w:top w:val="single" w:sz="6" w:space="9" w:color="auto"/>
      </w:pBdr>
      <w:spacing w:before="720" w:after="480" w:line="240" w:lineRule="atLeast"/>
      <w:jc w:val="center"/>
    </w:pPr>
    <w:rPr>
      <w:rFonts w:ascii="Verdana" w:eastAsia="Times New Roman" w:hAnsi="Verdana" w:cs="Times New Roman"/>
      <w:color w:val="000000"/>
      <w:sz w:val="18"/>
      <w:szCs w:val="18"/>
    </w:rPr>
  </w:style>
  <w:style w:type="paragraph" w:customStyle="1" w:styleId="sec1">
    <w:name w:val="sec1"/>
    <w:basedOn w:val="Normal"/>
    <w:rsid w:val="00C108A8"/>
    <w:pPr>
      <w:spacing w:before="168" w:after="168" w:line="360" w:lineRule="atLeast"/>
      <w:ind w:left="1152" w:hanging="336"/>
    </w:pPr>
    <w:rPr>
      <w:rFonts w:ascii="Verdana" w:eastAsia="Times New Roman" w:hAnsi="Verdana" w:cs="Times New Roman"/>
      <w:color w:val="000000"/>
      <w:sz w:val="24"/>
      <w:szCs w:val="24"/>
    </w:rPr>
  </w:style>
  <w:style w:type="paragraph" w:customStyle="1" w:styleId="hnote">
    <w:name w:val="hnote"/>
    <w:basedOn w:val="Normal"/>
    <w:rsid w:val="00C108A8"/>
    <w:pPr>
      <w:spacing w:before="168" w:after="168" w:line="360" w:lineRule="atLeast"/>
      <w:ind w:left="3840"/>
    </w:pPr>
    <w:rPr>
      <w:rFonts w:ascii="Verdana" w:eastAsia="Times New Roman" w:hAnsi="Verdana" w:cs="Times New Roman"/>
      <w:color w:val="000000"/>
      <w:sz w:val="19"/>
      <w:szCs w:val="19"/>
    </w:rPr>
  </w:style>
  <w:style w:type="character" w:styleId="Strong">
    <w:name w:val="Strong"/>
    <w:basedOn w:val="DefaultParagraphFont"/>
    <w:uiPriority w:val="22"/>
    <w:qFormat/>
    <w:rsid w:val="00C108A8"/>
    <w:rPr>
      <w:b/>
      <w:bCs/>
    </w:rPr>
  </w:style>
  <w:style w:type="character" w:customStyle="1" w:styleId="sizetext21">
    <w:name w:val="sizetext21"/>
    <w:basedOn w:val="DefaultParagraphFont"/>
    <w:rsid w:val="00C108A8"/>
    <w:rPr>
      <w:rFonts w:ascii="Verdana" w:hAnsi="Verdana" w:hint="default"/>
      <w:sz w:val="19"/>
      <w:szCs w:val="19"/>
    </w:rPr>
  </w:style>
  <w:style w:type="character" w:styleId="Emphasis">
    <w:name w:val="Emphasis"/>
    <w:basedOn w:val="DefaultParagraphFont"/>
    <w:uiPriority w:val="20"/>
    <w:qFormat/>
    <w:rsid w:val="00C108A8"/>
    <w:rPr>
      <w:i/>
      <w:iCs/>
    </w:rPr>
  </w:style>
  <w:style w:type="paragraph" w:styleId="BalloonText">
    <w:name w:val="Balloon Text"/>
    <w:basedOn w:val="Normal"/>
    <w:link w:val="BalloonTextChar"/>
    <w:uiPriority w:val="99"/>
    <w:semiHidden/>
    <w:unhideWhenUsed/>
    <w:rsid w:val="00C10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A8"/>
    <w:rPr>
      <w:rFonts w:ascii="Tahoma" w:hAnsi="Tahoma" w:cs="Tahoma"/>
      <w:sz w:val="16"/>
      <w:szCs w:val="16"/>
    </w:rPr>
  </w:style>
  <w:style w:type="paragraph" w:customStyle="1" w:styleId="clause">
    <w:name w:val="clause"/>
    <w:basedOn w:val="Normal"/>
    <w:rsid w:val="00EF067B"/>
    <w:pPr>
      <w:spacing w:before="24" w:after="0" w:line="360" w:lineRule="atLeast"/>
      <w:ind w:left="4080"/>
    </w:pPr>
    <w:rPr>
      <w:rFonts w:ascii="Verdana" w:eastAsia="Times New Roman" w:hAnsi="Verdana" w:cs="Times New Roman"/>
      <w:color w:val="000000"/>
      <w:sz w:val="24"/>
      <w:szCs w:val="24"/>
    </w:rPr>
  </w:style>
  <w:style w:type="paragraph" w:styleId="Header">
    <w:name w:val="header"/>
    <w:basedOn w:val="Normal"/>
    <w:link w:val="HeaderChar"/>
    <w:uiPriority w:val="99"/>
    <w:unhideWhenUsed/>
    <w:rsid w:val="00BA1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5EE"/>
  </w:style>
  <w:style w:type="paragraph" w:styleId="Footer">
    <w:name w:val="footer"/>
    <w:basedOn w:val="Normal"/>
    <w:link w:val="FooterChar"/>
    <w:uiPriority w:val="99"/>
    <w:unhideWhenUsed/>
    <w:rsid w:val="00BA1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5EE"/>
  </w:style>
  <w:style w:type="character" w:styleId="CommentReference">
    <w:name w:val="annotation reference"/>
    <w:basedOn w:val="DefaultParagraphFont"/>
    <w:uiPriority w:val="99"/>
    <w:semiHidden/>
    <w:unhideWhenUsed/>
    <w:rsid w:val="00601C46"/>
    <w:rPr>
      <w:sz w:val="16"/>
      <w:szCs w:val="16"/>
    </w:rPr>
  </w:style>
  <w:style w:type="paragraph" w:styleId="CommentText">
    <w:name w:val="annotation text"/>
    <w:basedOn w:val="Normal"/>
    <w:link w:val="CommentTextChar"/>
    <w:uiPriority w:val="99"/>
    <w:semiHidden/>
    <w:unhideWhenUsed/>
    <w:rsid w:val="00601C46"/>
    <w:pPr>
      <w:spacing w:line="240" w:lineRule="auto"/>
    </w:pPr>
    <w:rPr>
      <w:sz w:val="20"/>
      <w:szCs w:val="20"/>
    </w:rPr>
  </w:style>
  <w:style w:type="character" w:customStyle="1" w:styleId="CommentTextChar">
    <w:name w:val="Comment Text Char"/>
    <w:basedOn w:val="DefaultParagraphFont"/>
    <w:link w:val="CommentText"/>
    <w:uiPriority w:val="99"/>
    <w:semiHidden/>
    <w:rsid w:val="00601C46"/>
    <w:rPr>
      <w:sz w:val="20"/>
      <w:szCs w:val="20"/>
    </w:rPr>
  </w:style>
  <w:style w:type="paragraph" w:styleId="CommentSubject">
    <w:name w:val="annotation subject"/>
    <w:basedOn w:val="CommentText"/>
    <w:next w:val="CommentText"/>
    <w:link w:val="CommentSubjectChar"/>
    <w:uiPriority w:val="99"/>
    <w:semiHidden/>
    <w:unhideWhenUsed/>
    <w:rsid w:val="00601C46"/>
    <w:rPr>
      <w:b/>
      <w:bCs/>
    </w:rPr>
  </w:style>
  <w:style w:type="character" w:customStyle="1" w:styleId="CommentSubjectChar">
    <w:name w:val="Comment Subject Char"/>
    <w:basedOn w:val="CommentTextChar"/>
    <w:link w:val="CommentSubject"/>
    <w:uiPriority w:val="99"/>
    <w:semiHidden/>
    <w:rsid w:val="00601C46"/>
    <w:rPr>
      <w:b/>
      <w:bCs/>
      <w:sz w:val="20"/>
      <w:szCs w:val="20"/>
    </w:rPr>
  </w:style>
  <w:style w:type="paragraph" w:styleId="ListParagraph">
    <w:name w:val="List Paragraph"/>
    <w:basedOn w:val="Normal"/>
    <w:uiPriority w:val="34"/>
    <w:qFormat/>
    <w:rsid w:val="00C51061"/>
    <w:pPr>
      <w:ind w:left="720"/>
      <w:contextualSpacing/>
    </w:pPr>
  </w:style>
  <w:style w:type="paragraph" w:customStyle="1" w:styleId="sec1d1">
    <w:name w:val="sec1d1"/>
    <w:basedOn w:val="Normal"/>
    <w:rsid w:val="00601AFE"/>
    <w:pPr>
      <w:spacing w:before="168" w:after="168" w:line="360" w:lineRule="atLeast"/>
      <w:ind w:left="1152" w:hanging="720"/>
    </w:pPr>
    <w:rPr>
      <w:rFonts w:ascii="Verdana" w:eastAsia="Times New Roman" w:hAnsi="Verdana" w:cs="Times New Roman"/>
      <w:color w:val="000000"/>
      <w:sz w:val="24"/>
      <w:szCs w:val="24"/>
    </w:rPr>
  </w:style>
  <w:style w:type="paragraph" w:customStyle="1" w:styleId="sec2">
    <w:name w:val="sec2"/>
    <w:basedOn w:val="Normal"/>
    <w:rsid w:val="00601AFE"/>
    <w:pPr>
      <w:spacing w:before="168" w:after="168" w:line="360" w:lineRule="atLeast"/>
      <w:ind w:left="1020" w:hanging="708"/>
    </w:pPr>
    <w:rPr>
      <w:rFonts w:ascii="Verdana" w:eastAsia="Times New Roman" w:hAnsi="Verdan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108A8"/>
    <w:pPr>
      <w:spacing w:before="360" w:after="0" w:line="288" w:lineRule="atLeast"/>
      <w:outlineLvl w:val="3"/>
    </w:pPr>
    <w:rPr>
      <w:rFonts w:ascii="Verdana" w:eastAsia="Times New Roman" w:hAnsi="Verdana"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108A8"/>
    <w:rPr>
      <w:rFonts w:ascii="Verdana" w:eastAsia="Times New Roman" w:hAnsi="Verdana" w:cs="Times New Roman"/>
      <w:b/>
      <w:bCs/>
      <w:color w:val="000000"/>
      <w:sz w:val="24"/>
      <w:szCs w:val="24"/>
      <w:lang w:eastAsia="en-CA"/>
    </w:rPr>
  </w:style>
  <w:style w:type="character" w:styleId="Hyperlink">
    <w:name w:val="Hyperlink"/>
    <w:basedOn w:val="DefaultParagraphFont"/>
    <w:uiPriority w:val="99"/>
    <w:semiHidden/>
    <w:unhideWhenUsed/>
    <w:rsid w:val="00C108A8"/>
    <w:rPr>
      <w:strike w:val="0"/>
      <w:dstrike w:val="0"/>
      <w:color w:val="0033CC"/>
      <w:u w:val="none"/>
      <w:effect w:val="none"/>
    </w:rPr>
  </w:style>
  <w:style w:type="paragraph" w:styleId="NormalWeb">
    <w:name w:val="Normal (Web)"/>
    <w:basedOn w:val="Normal"/>
    <w:uiPriority w:val="99"/>
    <w:semiHidden/>
    <w:unhideWhenUsed/>
    <w:rsid w:val="00C108A8"/>
    <w:pPr>
      <w:spacing w:before="168" w:after="168" w:line="360" w:lineRule="atLeast"/>
    </w:pPr>
    <w:rPr>
      <w:rFonts w:ascii="Verdana" w:eastAsia="Times New Roman" w:hAnsi="Verdana" w:cs="Times New Roman"/>
      <w:color w:val="000000"/>
      <w:sz w:val="24"/>
      <w:szCs w:val="24"/>
    </w:rPr>
  </w:style>
  <w:style w:type="paragraph" w:customStyle="1" w:styleId="def">
    <w:name w:val="def"/>
    <w:basedOn w:val="Normal"/>
    <w:rsid w:val="00C108A8"/>
    <w:pPr>
      <w:spacing w:before="168" w:after="168" w:line="360" w:lineRule="atLeast"/>
      <w:ind w:left="1800" w:hanging="120"/>
    </w:pPr>
    <w:rPr>
      <w:rFonts w:ascii="Verdana" w:eastAsia="Times New Roman" w:hAnsi="Verdana" w:cs="Times New Roman"/>
      <w:color w:val="000000"/>
      <w:sz w:val="24"/>
      <w:szCs w:val="24"/>
    </w:rPr>
  </w:style>
  <w:style w:type="paragraph" w:customStyle="1" w:styleId="sub">
    <w:name w:val="sub"/>
    <w:basedOn w:val="Normal"/>
    <w:rsid w:val="00C108A8"/>
    <w:pPr>
      <w:spacing w:before="144" w:after="0" w:line="360" w:lineRule="atLeast"/>
      <w:ind w:left="1152"/>
    </w:pPr>
    <w:rPr>
      <w:rFonts w:ascii="Verdana" w:eastAsia="Times New Roman" w:hAnsi="Verdana" w:cs="Times New Roman"/>
      <w:color w:val="000000"/>
      <w:sz w:val="24"/>
      <w:szCs w:val="24"/>
    </w:rPr>
  </w:style>
  <w:style w:type="paragraph" w:customStyle="1" w:styleId="para">
    <w:name w:val="para"/>
    <w:basedOn w:val="Normal"/>
    <w:rsid w:val="00C108A8"/>
    <w:pPr>
      <w:spacing w:before="120" w:after="0" w:line="360" w:lineRule="atLeast"/>
      <w:ind w:left="2640"/>
    </w:pPr>
    <w:rPr>
      <w:rFonts w:ascii="Verdana" w:eastAsia="Times New Roman" w:hAnsi="Verdana" w:cs="Times New Roman"/>
      <w:color w:val="000000"/>
      <w:sz w:val="24"/>
      <w:szCs w:val="24"/>
    </w:rPr>
  </w:style>
  <w:style w:type="paragraph" w:customStyle="1" w:styleId="subpara">
    <w:name w:val="subpara"/>
    <w:basedOn w:val="Normal"/>
    <w:rsid w:val="00C108A8"/>
    <w:pPr>
      <w:spacing w:before="72" w:after="0" w:line="360" w:lineRule="atLeast"/>
      <w:ind w:left="3360"/>
    </w:pPr>
    <w:rPr>
      <w:rFonts w:ascii="Verdana" w:eastAsia="Times New Roman" w:hAnsi="Verdana" w:cs="Times New Roman"/>
      <w:color w:val="000000"/>
      <w:sz w:val="24"/>
      <w:szCs w:val="24"/>
    </w:rPr>
  </w:style>
  <w:style w:type="paragraph" w:customStyle="1" w:styleId="provisionsnote">
    <w:name w:val="provisionsnote"/>
    <w:basedOn w:val="Normal"/>
    <w:rsid w:val="00C108A8"/>
    <w:pPr>
      <w:spacing w:before="720" w:after="168" w:line="360" w:lineRule="atLeast"/>
    </w:pPr>
    <w:rPr>
      <w:rFonts w:ascii="Verdana" w:eastAsia="Times New Roman" w:hAnsi="Verdana" w:cs="Times New Roman"/>
      <w:color w:val="000000"/>
      <w:sz w:val="24"/>
      <w:szCs w:val="24"/>
    </w:rPr>
  </w:style>
  <w:style w:type="paragraph" w:customStyle="1" w:styleId="copyright">
    <w:name w:val="copyright"/>
    <w:basedOn w:val="Normal"/>
    <w:rsid w:val="00C108A8"/>
    <w:pPr>
      <w:pBdr>
        <w:top w:val="single" w:sz="6" w:space="9" w:color="auto"/>
      </w:pBdr>
      <w:spacing w:before="720" w:after="480" w:line="240" w:lineRule="atLeast"/>
      <w:jc w:val="center"/>
    </w:pPr>
    <w:rPr>
      <w:rFonts w:ascii="Verdana" w:eastAsia="Times New Roman" w:hAnsi="Verdana" w:cs="Times New Roman"/>
      <w:color w:val="000000"/>
      <w:sz w:val="18"/>
      <w:szCs w:val="18"/>
    </w:rPr>
  </w:style>
  <w:style w:type="paragraph" w:customStyle="1" w:styleId="sec1">
    <w:name w:val="sec1"/>
    <w:basedOn w:val="Normal"/>
    <w:rsid w:val="00C108A8"/>
    <w:pPr>
      <w:spacing w:before="168" w:after="168" w:line="360" w:lineRule="atLeast"/>
      <w:ind w:left="1152" w:hanging="336"/>
    </w:pPr>
    <w:rPr>
      <w:rFonts w:ascii="Verdana" w:eastAsia="Times New Roman" w:hAnsi="Verdana" w:cs="Times New Roman"/>
      <w:color w:val="000000"/>
      <w:sz w:val="24"/>
      <w:szCs w:val="24"/>
    </w:rPr>
  </w:style>
  <w:style w:type="paragraph" w:customStyle="1" w:styleId="hnote">
    <w:name w:val="hnote"/>
    <w:basedOn w:val="Normal"/>
    <w:rsid w:val="00C108A8"/>
    <w:pPr>
      <w:spacing w:before="168" w:after="168" w:line="360" w:lineRule="atLeast"/>
      <w:ind w:left="3840"/>
    </w:pPr>
    <w:rPr>
      <w:rFonts w:ascii="Verdana" w:eastAsia="Times New Roman" w:hAnsi="Verdana" w:cs="Times New Roman"/>
      <w:color w:val="000000"/>
      <w:sz w:val="19"/>
      <w:szCs w:val="19"/>
    </w:rPr>
  </w:style>
  <w:style w:type="character" w:styleId="Strong">
    <w:name w:val="Strong"/>
    <w:basedOn w:val="DefaultParagraphFont"/>
    <w:uiPriority w:val="22"/>
    <w:qFormat/>
    <w:rsid w:val="00C108A8"/>
    <w:rPr>
      <w:b/>
      <w:bCs/>
    </w:rPr>
  </w:style>
  <w:style w:type="character" w:customStyle="1" w:styleId="sizetext21">
    <w:name w:val="sizetext21"/>
    <w:basedOn w:val="DefaultParagraphFont"/>
    <w:rsid w:val="00C108A8"/>
    <w:rPr>
      <w:rFonts w:ascii="Verdana" w:hAnsi="Verdana" w:hint="default"/>
      <w:sz w:val="19"/>
      <w:szCs w:val="19"/>
    </w:rPr>
  </w:style>
  <w:style w:type="character" w:styleId="Emphasis">
    <w:name w:val="Emphasis"/>
    <w:basedOn w:val="DefaultParagraphFont"/>
    <w:uiPriority w:val="20"/>
    <w:qFormat/>
    <w:rsid w:val="00C108A8"/>
    <w:rPr>
      <w:i/>
      <w:iCs/>
    </w:rPr>
  </w:style>
  <w:style w:type="paragraph" w:styleId="BalloonText">
    <w:name w:val="Balloon Text"/>
    <w:basedOn w:val="Normal"/>
    <w:link w:val="BalloonTextChar"/>
    <w:uiPriority w:val="99"/>
    <w:semiHidden/>
    <w:unhideWhenUsed/>
    <w:rsid w:val="00C10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A8"/>
    <w:rPr>
      <w:rFonts w:ascii="Tahoma" w:hAnsi="Tahoma" w:cs="Tahoma"/>
      <w:sz w:val="16"/>
      <w:szCs w:val="16"/>
    </w:rPr>
  </w:style>
  <w:style w:type="paragraph" w:customStyle="1" w:styleId="clause">
    <w:name w:val="clause"/>
    <w:basedOn w:val="Normal"/>
    <w:rsid w:val="00EF067B"/>
    <w:pPr>
      <w:spacing w:before="24" w:after="0" w:line="360" w:lineRule="atLeast"/>
      <w:ind w:left="4080"/>
    </w:pPr>
    <w:rPr>
      <w:rFonts w:ascii="Verdana" w:eastAsia="Times New Roman" w:hAnsi="Verdana" w:cs="Times New Roman"/>
      <w:color w:val="000000"/>
      <w:sz w:val="24"/>
      <w:szCs w:val="24"/>
    </w:rPr>
  </w:style>
  <w:style w:type="paragraph" w:styleId="Header">
    <w:name w:val="header"/>
    <w:basedOn w:val="Normal"/>
    <w:link w:val="HeaderChar"/>
    <w:uiPriority w:val="99"/>
    <w:unhideWhenUsed/>
    <w:rsid w:val="00BA1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5EE"/>
  </w:style>
  <w:style w:type="paragraph" w:styleId="Footer">
    <w:name w:val="footer"/>
    <w:basedOn w:val="Normal"/>
    <w:link w:val="FooterChar"/>
    <w:uiPriority w:val="99"/>
    <w:unhideWhenUsed/>
    <w:rsid w:val="00BA1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5EE"/>
  </w:style>
  <w:style w:type="character" w:styleId="CommentReference">
    <w:name w:val="annotation reference"/>
    <w:basedOn w:val="DefaultParagraphFont"/>
    <w:uiPriority w:val="99"/>
    <w:semiHidden/>
    <w:unhideWhenUsed/>
    <w:rsid w:val="00601C46"/>
    <w:rPr>
      <w:sz w:val="16"/>
      <w:szCs w:val="16"/>
    </w:rPr>
  </w:style>
  <w:style w:type="paragraph" w:styleId="CommentText">
    <w:name w:val="annotation text"/>
    <w:basedOn w:val="Normal"/>
    <w:link w:val="CommentTextChar"/>
    <w:uiPriority w:val="99"/>
    <w:semiHidden/>
    <w:unhideWhenUsed/>
    <w:rsid w:val="00601C46"/>
    <w:pPr>
      <w:spacing w:line="240" w:lineRule="auto"/>
    </w:pPr>
    <w:rPr>
      <w:sz w:val="20"/>
      <w:szCs w:val="20"/>
    </w:rPr>
  </w:style>
  <w:style w:type="character" w:customStyle="1" w:styleId="CommentTextChar">
    <w:name w:val="Comment Text Char"/>
    <w:basedOn w:val="DefaultParagraphFont"/>
    <w:link w:val="CommentText"/>
    <w:uiPriority w:val="99"/>
    <w:semiHidden/>
    <w:rsid w:val="00601C46"/>
    <w:rPr>
      <w:sz w:val="20"/>
      <w:szCs w:val="20"/>
    </w:rPr>
  </w:style>
  <w:style w:type="paragraph" w:styleId="CommentSubject">
    <w:name w:val="annotation subject"/>
    <w:basedOn w:val="CommentText"/>
    <w:next w:val="CommentText"/>
    <w:link w:val="CommentSubjectChar"/>
    <w:uiPriority w:val="99"/>
    <w:semiHidden/>
    <w:unhideWhenUsed/>
    <w:rsid w:val="00601C46"/>
    <w:rPr>
      <w:b/>
      <w:bCs/>
    </w:rPr>
  </w:style>
  <w:style w:type="character" w:customStyle="1" w:styleId="CommentSubjectChar">
    <w:name w:val="Comment Subject Char"/>
    <w:basedOn w:val="CommentTextChar"/>
    <w:link w:val="CommentSubject"/>
    <w:uiPriority w:val="99"/>
    <w:semiHidden/>
    <w:rsid w:val="00601C46"/>
    <w:rPr>
      <w:b/>
      <w:bCs/>
      <w:sz w:val="20"/>
      <w:szCs w:val="20"/>
    </w:rPr>
  </w:style>
  <w:style w:type="paragraph" w:styleId="ListParagraph">
    <w:name w:val="List Paragraph"/>
    <w:basedOn w:val="Normal"/>
    <w:uiPriority w:val="34"/>
    <w:qFormat/>
    <w:rsid w:val="00C51061"/>
    <w:pPr>
      <w:ind w:left="720"/>
      <w:contextualSpacing/>
    </w:pPr>
  </w:style>
  <w:style w:type="paragraph" w:customStyle="1" w:styleId="sec1d1">
    <w:name w:val="sec1d1"/>
    <w:basedOn w:val="Normal"/>
    <w:rsid w:val="00601AFE"/>
    <w:pPr>
      <w:spacing w:before="168" w:after="168" w:line="360" w:lineRule="atLeast"/>
      <w:ind w:left="1152" w:hanging="720"/>
    </w:pPr>
    <w:rPr>
      <w:rFonts w:ascii="Verdana" w:eastAsia="Times New Roman" w:hAnsi="Verdana" w:cs="Times New Roman"/>
      <w:color w:val="000000"/>
      <w:sz w:val="24"/>
      <w:szCs w:val="24"/>
    </w:rPr>
  </w:style>
  <w:style w:type="paragraph" w:customStyle="1" w:styleId="sec2">
    <w:name w:val="sec2"/>
    <w:basedOn w:val="Normal"/>
    <w:rsid w:val="00601AFE"/>
    <w:pPr>
      <w:spacing w:before="168" w:after="168" w:line="360" w:lineRule="atLeast"/>
      <w:ind w:left="1020" w:hanging="708"/>
    </w:pPr>
    <w:rPr>
      <w:rFonts w:ascii="Verdana" w:eastAsia="Times New Roman"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4879">
      <w:bodyDiv w:val="1"/>
      <w:marLeft w:val="240"/>
      <w:marRight w:val="720"/>
      <w:marTop w:val="240"/>
      <w:marBottom w:val="0"/>
      <w:divBdr>
        <w:top w:val="none" w:sz="0" w:space="0" w:color="auto"/>
        <w:left w:val="none" w:sz="0" w:space="0" w:color="auto"/>
        <w:bottom w:val="none" w:sz="0" w:space="0" w:color="auto"/>
        <w:right w:val="none" w:sz="0" w:space="0" w:color="auto"/>
      </w:divBdr>
      <w:divsChild>
        <w:div w:id="1533110409">
          <w:marLeft w:val="0"/>
          <w:marRight w:val="0"/>
          <w:marTop w:val="0"/>
          <w:marBottom w:val="0"/>
          <w:divBdr>
            <w:top w:val="none" w:sz="0" w:space="0" w:color="auto"/>
            <w:left w:val="none" w:sz="0" w:space="0" w:color="auto"/>
            <w:bottom w:val="none" w:sz="0" w:space="0" w:color="auto"/>
            <w:right w:val="none" w:sz="0" w:space="0" w:color="auto"/>
          </w:divBdr>
        </w:div>
      </w:divsChild>
    </w:div>
    <w:div w:id="94332771">
      <w:bodyDiv w:val="1"/>
      <w:marLeft w:val="240"/>
      <w:marRight w:val="720"/>
      <w:marTop w:val="240"/>
      <w:marBottom w:val="0"/>
      <w:divBdr>
        <w:top w:val="none" w:sz="0" w:space="0" w:color="auto"/>
        <w:left w:val="none" w:sz="0" w:space="0" w:color="auto"/>
        <w:bottom w:val="none" w:sz="0" w:space="0" w:color="auto"/>
        <w:right w:val="none" w:sz="0" w:space="0" w:color="auto"/>
      </w:divBdr>
      <w:divsChild>
        <w:div w:id="1481926493">
          <w:marLeft w:val="300"/>
          <w:marRight w:val="0"/>
          <w:marTop w:val="600"/>
          <w:marBottom w:val="0"/>
          <w:divBdr>
            <w:top w:val="none" w:sz="0" w:space="0" w:color="auto"/>
            <w:left w:val="none" w:sz="0" w:space="0" w:color="auto"/>
            <w:bottom w:val="none" w:sz="0" w:space="0" w:color="auto"/>
            <w:right w:val="none" w:sz="0" w:space="0" w:color="auto"/>
          </w:divBdr>
          <w:divsChild>
            <w:div w:id="1748723135">
              <w:marLeft w:val="0"/>
              <w:marRight w:val="0"/>
              <w:marTop w:val="0"/>
              <w:marBottom w:val="0"/>
              <w:divBdr>
                <w:top w:val="none" w:sz="0" w:space="0" w:color="auto"/>
                <w:left w:val="none" w:sz="0" w:space="0" w:color="auto"/>
                <w:bottom w:val="none" w:sz="0" w:space="0" w:color="auto"/>
                <w:right w:val="none" w:sz="0" w:space="0" w:color="auto"/>
              </w:divBdr>
            </w:div>
            <w:div w:id="2046170657">
              <w:marLeft w:val="0"/>
              <w:marRight w:val="0"/>
              <w:marTop w:val="0"/>
              <w:marBottom w:val="0"/>
              <w:divBdr>
                <w:top w:val="none" w:sz="0" w:space="0" w:color="auto"/>
                <w:left w:val="none" w:sz="0" w:space="0" w:color="auto"/>
                <w:bottom w:val="none" w:sz="0" w:space="0" w:color="auto"/>
                <w:right w:val="none" w:sz="0" w:space="0" w:color="auto"/>
              </w:divBdr>
            </w:div>
            <w:div w:id="2111075475">
              <w:marLeft w:val="0"/>
              <w:marRight w:val="0"/>
              <w:marTop w:val="0"/>
              <w:marBottom w:val="0"/>
              <w:divBdr>
                <w:top w:val="none" w:sz="0" w:space="0" w:color="auto"/>
                <w:left w:val="none" w:sz="0" w:space="0" w:color="auto"/>
                <w:bottom w:val="none" w:sz="0" w:space="0" w:color="auto"/>
                <w:right w:val="none" w:sz="0" w:space="0" w:color="auto"/>
              </w:divBdr>
            </w:div>
            <w:div w:id="1646280273">
              <w:marLeft w:val="0"/>
              <w:marRight w:val="0"/>
              <w:marTop w:val="0"/>
              <w:marBottom w:val="0"/>
              <w:divBdr>
                <w:top w:val="none" w:sz="0" w:space="0" w:color="auto"/>
                <w:left w:val="none" w:sz="0" w:space="0" w:color="auto"/>
                <w:bottom w:val="none" w:sz="0" w:space="0" w:color="auto"/>
                <w:right w:val="none" w:sz="0" w:space="0" w:color="auto"/>
              </w:divBdr>
            </w:div>
            <w:div w:id="1399203665">
              <w:marLeft w:val="0"/>
              <w:marRight w:val="0"/>
              <w:marTop w:val="0"/>
              <w:marBottom w:val="0"/>
              <w:divBdr>
                <w:top w:val="none" w:sz="0" w:space="0" w:color="auto"/>
                <w:left w:val="none" w:sz="0" w:space="0" w:color="auto"/>
                <w:bottom w:val="none" w:sz="0" w:space="0" w:color="auto"/>
                <w:right w:val="none" w:sz="0" w:space="0" w:color="auto"/>
              </w:divBdr>
            </w:div>
            <w:div w:id="1554997074">
              <w:marLeft w:val="0"/>
              <w:marRight w:val="0"/>
              <w:marTop w:val="0"/>
              <w:marBottom w:val="0"/>
              <w:divBdr>
                <w:top w:val="none" w:sz="0" w:space="0" w:color="auto"/>
                <w:left w:val="none" w:sz="0" w:space="0" w:color="auto"/>
                <w:bottom w:val="none" w:sz="0" w:space="0" w:color="auto"/>
                <w:right w:val="none" w:sz="0" w:space="0" w:color="auto"/>
              </w:divBdr>
            </w:div>
            <w:div w:id="18974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673">
      <w:bodyDiv w:val="1"/>
      <w:marLeft w:val="0"/>
      <w:marRight w:val="0"/>
      <w:marTop w:val="0"/>
      <w:marBottom w:val="0"/>
      <w:divBdr>
        <w:top w:val="none" w:sz="0" w:space="0" w:color="auto"/>
        <w:left w:val="none" w:sz="0" w:space="0" w:color="auto"/>
        <w:bottom w:val="none" w:sz="0" w:space="0" w:color="auto"/>
        <w:right w:val="none" w:sz="0" w:space="0" w:color="auto"/>
      </w:divBdr>
    </w:div>
    <w:div w:id="279726446">
      <w:bodyDiv w:val="1"/>
      <w:marLeft w:val="240"/>
      <w:marRight w:val="720"/>
      <w:marTop w:val="240"/>
      <w:marBottom w:val="0"/>
      <w:divBdr>
        <w:top w:val="none" w:sz="0" w:space="0" w:color="auto"/>
        <w:left w:val="none" w:sz="0" w:space="0" w:color="auto"/>
        <w:bottom w:val="none" w:sz="0" w:space="0" w:color="auto"/>
        <w:right w:val="none" w:sz="0" w:space="0" w:color="auto"/>
      </w:divBdr>
      <w:divsChild>
        <w:div w:id="1807313341">
          <w:marLeft w:val="300"/>
          <w:marRight w:val="0"/>
          <w:marTop w:val="600"/>
          <w:marBottom w:val="0"/>
          <w:divBdr>
            <w:top w:val="none" w:sz="0" w:space="0" w:color="auto"/>
            <w:left w:val="none" w:sz="0" w:space="0" w:color="auto"/>
            <w:bottom w:val="none" w:sz="0" w:space="0" w:color="auto"/>
            <w:right w:val="none" w:sz="0" w:space="0" w:color="auto"/>
          </w:divBdr>
          <w:divsChild>
            <w:div w:id="2146073114">
              <w:marLeft w:val="0"/>
              <w:marRight w:val="0"/>
              <w:marTop w:val="0"/>
              <w:marBottom w:val="0"/>
              <w:divBdr>
                <w:top w:val="none" w:sz="0" w:space="0" w:color="auto"/>
                <w:left w:val="none" w:sz="0" w:space="0" w:color="auto"/>
                <w:bottom w:val="none" w:sz="0" w:space="0" w:color="auto"/>
                <w:right w:val="none" w:sz="0" w:space="0" w:color="auto"/>
              </w:divBdr>
            </w:div>
            <w:div w:id="19292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5451">
      <w:bodyDiv w:val="1"/>
      <w:marLeft w:val="240"/>
      <w:marRight w:val="720"/>
      <w:marTop w:val="240"/>
      <w:marBottom w:val="0"/>
      <w:divBdr>
        <w:top w:val="none" w:sz="0" w:space="0" w:color="auto"/>
        <w:left w:val="none" w:sz="0" w:space="0" w:color="auto"/>
        <w:bottom w:val="none" w:sz="0" w:space="0" w:color="auto"/>
        <w:right w:val="none" w:sz="0" w:space="0" w:color="auto"/>
      </w:divBdr>
      <w:divsChild>
        <w:div w:id="362445860">
          <w:marLeft w:val="0"/>
          <w:marRight w:val="0"/>
          <w:marTop w:val="0"/>
          <w:marBottom w:val="0"/>
          <w:divBdr>
            <w:top w:val="none" w:sz="0" w:space="0" w:color="auto"/>
            <w:left w:val="none" w:sz="0" w:space="0" w:color="auto"/>
            <w:bottom w:val="none" w:sz="0" w:space="0" w:color="auto"/>
            <w:right w:val="none" w:sz="0" w:space="0" w:color="auto"/>
          </w:divBdr>
        </w:div>
      </w:divsChild>
    </w:div>
    <w:div w:id="380440494">
      <w:bodyDiv w:val="1"/>
      <w:marLeft w:val="240"/>
      <w:marRight w:val="720"/>
      <w:marTop w:val="240"/>
      <w:marBottom w:val="0"/>
      <w:divBdr>
        <w:top w:val="none" w:sz="0" w:space="0" w:color="auto"/>
        <w:left w:val="none" w:sz="0" w:space="0" w:color="auto"/>
        <w:bottom w:val="none" w:sz="0" w:space="0" w:color="auto"/>
        <w:right w:val="none" w:sz="0" w:space="0" w:color="auto"/>
      </w:divBdr>
      <w:divsChild>
        <w:div w:id="1153375004">
          <w:marLeft w:val="300"/>
          <w:marRight w:val="0"/>
          <w:marTop w:val="600"/>
          <w:marBottom w:val="0"/>
          <w:divBdr>
            <w:top w:val="none" w:sz="0" w:space="0" w:color="auto"/>
            <w:left w:val="none" w:sz="0" w:space="0" w:color="auto"/>
            <w:bottom w:val="none" w:sz="0" w:space="0" w:color="auto"/>
            <w:right w:val="none" w:sz="0" w:space="0" w:color="auto"/>
          </w:divBdr>
          <w:divsChild>
            <w:div w:id="11702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7179">
      <w:bodyDiv w:val="1"/>
      <w:marLeft w:val="0"/>
      <w:marRight w:val="0"/>
      <w:marTop w:val="0"/>
      <w:marBottom w:val="0"/>
      <w:divBdr>
        <w:top w:val="none" w:sz="0" w:space="0" w:color="auto"/>
        <w:left w:val="none" w:sz="0" w:space="0" w:color="auto"/>
        <w:bottom w:val="none" w:sz="0" w:space="0" w:color="auto"/>
        <w:right w:val="none" w:sz="0" w:space="0" w:color="auto"/>
      </w:divBdr>
    </w:div>
    <w:div w:id="551117481">
      <w:bodyDiv w:val="1"/>
      <w:marLeft w:val="240"/>
      <w:marRight w:val="720"/>
      <w:marTop w:val="240"/>
      <w:marBottom w:val="0"/>
      <w:divBdr>
        <w:top w:val="none" w:sz="0" w:space="0" w:color="auto"/>
        <w:left w:val="none" w:sz="0" w:space="0" w:color="auto"/>
        <w:bottom w:val="none" w:sz="0" w:space="0" w:color="auto"/>
        <w:right w:val="none" w:sz="0" w:space="0" w:color="auto"/>
      </w:divBdr>
      <w:divsChild>
        <w:div w:id="1120879084">
          <w:marLeft w:val="0"/>
          <w:marRight w:val="0"/>
          <w:marTop w:val="0"/>
          <w:marBottom w:val="0"/>
          <w:divBdr>
            <w:top w:val="none" w:sz="0" w:space="0" w:color="auto"/>
            <w:left w:val="none" w:sz="0" w:space="0" w:color="auto"/>
            <w:bottom w:val="none" w:sz="0" w:space="0" w:color="auto"/>
            <w:right w:val="none" w:sz="0" w:space="0" w:color="auto"/>
          </w:divBdr>
        </w:div>
      </w:divsChild>
    </w:div>
    <w:div w:id="593055155">
      <w:bodyDiv w:val="1"/>
      <w:marLeft w:val="240"/>
      <w:marRight w:val="720"/>
      <w:marTop w:val="240"/>
      <w:marBottom w:val="0"/>
      <w:divBdr>
        <w:top w:val="none" w:sz="0" w:space="0" w:color="auto"/>
        <w:left w:val="none" w:sz="0" w:space="0" w:color="auto"/>
        <w:bottom w:val="none" w:sz="0" w:space="0" w:color="auto"/>
        <w:right w:val="none" w:sz="0" w:space="0" w:color="auto"/>
      </w:divBdr>
      <w:divsChild>
        <w:div w:id="552621073">
          <w:marLeft w:val="0"/>
          <w:marRight w:val="0"/>
          <w:marTop w:val="0"/>
          <w:marBottom w:val="0"/>
          <w:divBdr>
            <w:top w:val="none" w:sz="0" w:space="0" w:color="auto"/>
            <w:left w:val="none" w:sz="0" w:space="0" w:color="auto"/>
            <w:bottom w:val="none" w:sz="0" w:space="0" w:color="auto"/>
            <w:right w:val="none" w:sz="0" w:space="0" w:color="auto"/>
          </w:divBdr>
        </w:div>
      </w:divsChild>
    </w:div>
    <w:div w:id="817383403">
      <w:bodyDiv w:val="1"/>
      <w:marLeft w:val="240"/>
      <w:marRight w:val="720"/>
      <w:marTop w:val="240"/>
      <w:marBottom w:val="0"/>
      <w:divBdr>
        <w:top w:val="none" w:sz="0" w:space="0" w:color="auto"/>
        <w:left w:val="none" w:sz="0" w:space="0" w:color="auto"/>
        <w:bottom w:val="none" w:sz="0" w:space="0" w:color="auto"/>
        <w:right w:val="none" w:sz="0" w:space="0" w:color="auto"/>
      </w:divBdr>
      <w:divsChild>
        <w:div w:id="1978758534">
          <w:marLeft w:val="0"/>
          <w:marRight w:val="0"/>
          <w:marTop w:val="0"/>
          <w:marBottom w:val="0"/>
          <w:divBdr>
            <w:top w:val="none" w:sz="0" w:space="0" w:color="auto"/>
            <w:left w:val="none" w:sz="0" w:space="0" w:color="auto"/>
            <w:bottom w:val="none" w:sz="0" w:space="0" w:color="auto"/>
            <w:right w:val="none" w:sz="0" w:space="0" w:color="auto"/>
          </w:divBdr>
        </w:div>
      </w:divsChild>
    </w:div>
    <w:div w:id="824979933">
      <w:bodyDiv w:val="1"/>
      <w:marLeft w:val="240"/>
      <w:marRight w:val="720"/>
      <w:marTop w:val="240"/>
      <w:marBottom w:val="0"/>
      <w:divBdr>
        <w:top w:val="none" w:sz="0" w:space="0" w:color="auto"/>
        <w:left w:val="none" w:sz="0" w:space="0" w:color="auto"/>
        <w:bottom w:val="none" w:sz="0" w:space="0" w:color="auto"/>
        <w:right w:val="none" w:sz="0" w:space="0" w:color="auto"/>
      </w:divBdr>
      <w:divsChild>
        <w:div w:id="1344893905">
          <w:marLeft w:val="0"/>
          <w:marRight w:val="0"/>
          <w:marTop w:val="0"/>
          <w:marBottom w:val="0"/>
          <w:divBdr>
            <w:top w:val="none" w:sz="0" w:space="0" w:color="auto"/>
            <w:left w:val="none" w:sz="0" w:space="0" w:color="auto"/>
            <w:bottom w:val="none" w:sz="0" w:space="0" w:color="auto"/>
            <w:right w:val="none" w:sz="0" w:space="0" w:color="auto"/>
          </w:divBdr>
        </w:div>
      </w:divsChild>
    </w:div>
    <w:div w:id="826170309">
      <w:bodyDiv w:val="1"/>
      <w:marLeft w:val="240"/>
      <w:marRight w:val="720"/>
      <w:marTop w:val="240"/>
      <w:marBottom w:val="0"/>
      <w:divBdr>
        <w:top w:val="none" w:sz="0" w:space="0" w:color="auto"/>
        <w:left w:val="none" w:sz="0" w:space="0" w:color="auto"/>
        <w:bottom w:val="none" w:sz="0" w:space="0" w:color="auto"/>
        <w:right w:val="none" w:sz="0" w:space="0" w:color="auto"/>
      </w:divBdr>
      <w:divsChild>
        <w:div w:id="1068772789">
          <w:marLeft w:val="0"/>
          <w:marRight w:val="0"/>
          <w:marTop w:val="0"/>
          <w:marBottom w:val="0"/>
          <w:divBdr>
            <w:top w:val="none" w:sz="0" w:space="0" w:color="auto"/>
            <w:left w:val="none" w:sz="0" w:space="0" w:color="auto"/>
            <w:bottom w:val="none" w:sz="0" w:space="0" w:color="auto"/>
            <w:right w:val="none" w:sz="0" w:space="0" w:color="auto"/>
          </w:divBdr>
        </w:div>
        <w:div w:id="524294551">
          <w:marLeft w:val="0"/>
          <w:marRight w:val="0"/>
          <w:marTop w:val="0"/>
          <w:marBottom w:val="0"/>
          <w:divBdr>
            <w:top w:val="none" w:sz="0" w:space="0" w:color="auto"/>
            <w:left w:val="none" w:sz="0" w:space="0" w:color="auto"/>
            <w:bottom w:val="none" w:sz="0" w:space="0" w:color="auto"/>
            <w:right w:val="none" w:sz="0" w:space="0" w:color="auto"/>
          </w:divBdr>
        </w:div>
        <w:div w:id="915827257">
          <w:marLeft w:val="0"/>
          <w:marRight w:val="0"/>
          <w:marTop w:val="0"/>
          <w:marBottom w:val="0"/>
          <w:divBdr>
            <w:top w:val="none" w:sz="0" w:space="0" w:color="auto"/>
            <w:left w:val="none" w:sz="0" w:space="0" w:color="auto"/>
            <w:bottom w:val="none" w:sz="0" w:space="0" w:color="auto"/>
            <w:right w:val="none" w:sz="0" w:space="0" w:color="auto"/>
          </w:divBdr>
        </w:div>
        <w:div w:id="769470046">
          <w:marLeft w:val="0"/>
          <w:marRight w:val="0"/>
          <w:marTop w:val="0"/>
          <w:marBottom w:val="0"/>
          <w:divBdr>
            <w:top w:val="none" w:sz="0" w:space="0" w:color="auto"/>
            <w:left w:val="none" w:sz="0" w:space="0" w:color="auto"/>
            <w:bottom w:val="none" w:sz="0" w:space="0" w:color="auto"/>
            <w:right w:val="none" w:sz="0" w:space="0" w:color="auto"/>
          </w:divBdr>
        </w:div>
        <w:div w:id="1487475339">
          <w:marLeft w:val="0"/>
          <w:marRight w:val="0"/>
          <w:marTop w:val="0"/>
          <w:marBottom w:val="0"/>
          <w:divBdr>
            <w:top w:val="none" w:sz="0" w:space="0" w:color="auto"/>
            <w:left w:val="none" w:sz="0" w:space="0" w:color="auto"/>
            <w:bottom w:val="none" w:sz="0" w:space="0" w:color="auto"/>
            <w:right w:val="none" w:sz="0" w:space="0" w:color="auto"/>
          </w:divBdr>
        </w:div>
        <w:div w:id="1738935793">
          <w:marLeft w:val="0"/>
          <w:marRight w:val="0"/>
          <w:marTop w:val="0"/>
          <w:marBottom w:val="0"/>
          <w:divBdr>
            <w:top w:val="none" w:sz="0" w:space="0" w:color="auto"/>
            <w:left w:val="none" w:sz="0" w:space="0" w:color="auto"/>
            <w:bottom w:val="none" w:sz="0" w:space="0" w:color="auto"/>
            <w:right w:val="none" w:sz="0" w:space="0" w:color="auto"/>
          </w:divBdr>
        </w:div>
        <w:div w:id="1804427085">
          <w:marLeft w:val="0"/>
          <w:marRight w:val="0"/>
          <w:marTop w:val="0"/>
          <w:marBottom w:val="0"/>
          <w:divBdr>
            <w:top w:val="none" w:sz="0" w:space="0" w:color="auto"/>
            <w:left w:val="none" w:sz="0" w:space="0" w:color="auto"/>
            <w:bottom w:val="none" w:sz="0" w:space="0" w:color="auto"/>
            <w:right w:val="none" w:sz="0" w:space="0" w:color="auto"/>
          </w:divBdr>
        </w:div>
        <w:div w:id="908922894">
          <w:marLeft w:val="0"/>
          <w:marRight w:val="0"/>
          <w:marTop w:val="0"/>
          <w:marBottom w:val="0"/>
          <w:divBdr>
            <w:top w:val="none" w:sz="0" w:space="0" w:color="auto"/>
            <w:left w:val="none" w:sz="0" w:space="0" w:color="auto"/>
            <w:bottom w:val="none" w:sz="0" w:space="0" w:color="auto"/>
            <w:right w:val="none" w:sz="0" w:space="0" w:color="auto"/>
          </w:divBdr>
        </w:div>
        <w:div w:id="1716539443">
          <w:marLeft w:val="0"/>
          <w:marRight w:val="0"/>
          <w:marTop w:val="0"/>
          <w:marBottom w:val="0"/>
          <w:divBdr>
            <w:top w:val="none" w:sz="0" w:space="0" w:color="auto"/>
            <w:left w:val="none" w:sz="0" w:space="0" w:color="auto"/>
            <w:bottom w:val="none" w:sz="0" w:space="0" w:color="auto"/>
            <w:right w:val="none" w:sz="0" w:space="0" w:color="auto"/>
          </w:divBdr>
        </w:div>
        <w:div w:id="1620529062">
          <w:marLeft w:val="0"/>
          <w:marRight w:val="0"/>
          <w:marTop w:val="0"/>
          <w:marBottom w:val="0"/>
          <w:divBdr>
            <w:top w:val="none" w:sz="0" w:space="0" w:color="auto"/>
            <w:left w:val="none" w:sz="0" w:space="0" w:color="auto"/>
            <w:bottom w:val="none" w:sz="0" w:space="0" w:color="auto"/>
            <w:right w:val="none" w:sz="0" w:space="0" w:color="auto"/>
          </w:divBdr>
        </w:div>
      </w:divsChild>
    </w:div>
    <w:div w:id="861746623">
      <w:bodyDiv w:val="1"/>
      <w:marLeft w:val="240"/>
      <w:marRight w:val="720"/>
      <w:marTop w:val="240"/>
      <w:marBottom w:val="0"/>
      <w:divBdr>
        <w:top w:val="none" w:sz="0" w:space="0" w:color="auto"/>
        <w:left w:val="none" w:sz="0" w:space="0" w:color="auto"/>
        <w:bottom w:val="none" w:sz="0" w:space="0" w:color="auto"/>
        <w:right w:val="none" w:sz="0" w:space="0" w:color="auto"/>
      </w:divBdr>
      <w:divsChild>
        <w:div w:id="109015546">
          <w:marLeft w:val="0"/>
          <w:marRight w:val="0"/>
          <w:marTop w:val="0"/>
          <w:marBottom w:val="0"/>
          <w:divBdr>
            <w:top w:val="none" w:sz="0" w:space="0" w:color="auto"/>
            <w:left w:val="none" w:sz="0" w:space="0" w:color="auto"/>
            <w:bottom w:val="none" w:sz="0" w:space="0" w:color="auto"/>
            <w:right w:val="none" w:sz="0" w:space="0" w:color="auto"/>
          </w:divBdr>
        </w:div>
      </w:divsChild>
    </w:div>
    <w:div w:id="911231034">
      <w:bodyDiv w:val="1"/>
      <w:marLeft w:val="240"/>
      <w:marRight w:val="720"/>
      <w:marTop w:val="240"/>
      <w:marBottom w:val="0"/>
      <w:divBdr>
        <w:top w:val="none" w:sz="0" w:space="0" w:color="auto"/>
        <w:left w:val="none" w:sz="0" w:space="0" w:color="auto"/>
        <w:bottom w:val="none" w:sz="0" w:space="0" w:color="auto"/>
        <w:right w:val="none" w:sz="0" w:space="0" w:color="auto"/>
      </w:divBdr>
      <w:divsChild>
        <w:div w:id="1492335034">
          <w:marLeft w:val="300"/>
          <w:marRight w:val="0"/>
          <w:marTop w:val="600"/>
          <w:marBottom w:val="0"/>
          <w:divBdr>
            <w:top w:val="none" w:sz="0" w:space="0" w:color="auto"/>
            <w:left w:val="none" w:sz="0" w:space="0" w:color="auto"/>
            <w:bottom w:val="none" w:sz="0" w:space="0" w:color="auto"/>
            <w:right w:val="none" w:sz="0" w:space="0" w:color="auto"/>
          </w:divBdr>
          <w:divsChild>
            <w:div w:id="1810976307">
              <w:marLeft w:val="0"/>
              <w:marRight w:val="0"/>
              <w:marTop w:val="0"/>
              <w:marBottom w:val="0"/>
              <w:divBdr>
                <w:top w:val="none" w:sz="0" w:space="0" w:color="auto"/>
                <w:left w:val="none" w:sz="0" w:space="0" w:color="auto"/>
                <w:bottom w:val="none" w:sz="0" w:space="0" w:color="auto"/>
                <w:right w:val="none" w:sz="0" w:space="0" w:color="auto"/>
              </w:divBdr>
            </w:div>
            <w:div w:id="301815034">
              <w:marLeft w:val="0"/>
              <w:marRight w:val="0"/>
              <w:marTop w:val="0"/>
              <w:marBottom w:val="0"/>
              <w:divBdr>
                <w:top w:val="none" w:sz="0" w:space="0" w:color="auto"/>
                <w:left w:val="none" w:sz="0" w:space="0" w:color="auto"/>
                <w:bottom w:val="none" w:sz="0" w:space="0" w:color="auto"/>
                <w:right w:val="none" w:sz="0" w:space="0" w:color="auto"/>
              </w:divBdr>
            </w:div>
            <w:div w:id="191381162">
              <w:marLeft w:val="0"/>
              <w:marRight w:val="0"/>
              <w:marTop w:val="0"/>
              <w:marBottom w:val="0"/>
              <w:divBdr>
                <w:top w:val="none" w:sz="0" w:space="0" w:color="auto"/>
                <w:left w:val="none" w:sz="0" w:space="0" w:color="auto"/>
                <w:bottom w:val="none" w:sz="0" w:space="0" w:color="auto"/>
                <w:right w:val="none" w:sz="0" w:space="0" w:color="auto"/>
              </w:divBdr>
            </w:div>
            <w:div w:id="537934257">
              <w:marLeft w:val="0"/>
              <w:marRight w:val="0"/>
              <w:marTop w:val="0"/>
              <w:marBottom w:val="0"/>
              <w:divBdr>
                <w:top w:val="none" w:sz="0" w:space="0" w:color="auto"/>
                <w:left w:val="none" w:sz="0" w:space="0" w:color="auto"/>
                <w:bottom w:val="none" w:sz="0" w:space="0" w:color="auto"/>
                <w:right w:val="none" w:sz="0" w:space="0" w:color="auto"/>
              </w:divBdr>
            </w:div>
            <w:div w:id="1469392689">
              <w:marLeft w:val="0"/>
              <w:marRight w:val="0"/>
              <w:marTop w:val="0"/>
              <w:marBottom w:val="0"/>
              <w:divBdr>
                <w:top w:val="none" w:sz="0" w:space="0" w:color="auto"/>
                <w:left w:val="none" w:sz="0" w:space="0" w:color="auto"/>
                <w:bottom w:val="none" w:sz="0" w:space="0" w:color="auto"/>
                <w:right w:val="none" w:sz="0" w:space="0" w:color="auto"/>
              </w:divBdr>
            </w:div>
            <w:div w:id="94861034">
              <w:marLeft w:val="0"/>
              <w:marRight w:val="0"/>
              <w:marTop w:val="0"/>
              <w:marBottom w:val="0"/>
              <w:divBdr>
                <w:top w:val="none" w:sz="0" w:space="0" w:color="auto"/>
                <w:left w:val="none" w:sz="0" w:space="0" w:color="auto"/>
                <w:bottom w:val="none" w:sz="0" w:space="0" w:color="auto"/>
                <w:right w:val="none" w:sz="0" w:space="0" w:color="auto"/>
              </w:divBdr>
            </w:div>
            <w:div w:id="4680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5181">
      <w:bodyDiv w:val="1"/>
      <w:marLeft w:val="0"/>
      <w:marRight w:val="0"/>
      <w:marTop w:val="0"/>
      <w:marBottom w:val="0"/>
      <w:divBdr>
        <w:top w:val="none" w:sz="0" w:space="0" w:color="auto"/>
        <w:left w:val="none" w:sz="0" w:space="0" w:color="auto"/>
        <w:bottom w:val="none" w:sz="0" w:space="0" w:color="auto"/>
        <w:right w:val="none" w:sz="0" w:space="0" w:color="auto"/>
      </w:divBdr>
    </w:div>
    <w:div w:id="1225096148">
      <w:bodyDiv w:val="1"/>
      <w:marLeft w:val="240"/>
      <w:marRight w:val="720"/>
      <w:marTop w:val="240"/>
      <w:marBottom w:val="0"/>
      <w:divBdr>
        <w:top w:val="none" w:sz="0" w:space="0" w:color="auto"/>
        <w:left w:val="none" w:sz="0" w:space="0" w:color="auto"/>
        <w:bottom w:val="none" w:sz="0" w:space="0" w:color="auto"/>
        <w:right w:val="none" w:sz="0" w:space="0" w:color="auto"/>
      </w:divBdr>
      <w:divsChild>
        <w:div w:id="684285500">
          <w:marLeft w:val="0"/>
          <w:marRight w:val="0"/>
          <w:marTop w:val="0"/>
          <w:marBottom w:val="0"/>
          <w:divBdr>
            <w:top w:val="none" w:sz="0" w:space="0" w:color="auto"/>
            <w:left w:val="none" w:sz="0" w:space="0" w:color="auto"/>
            <w:bottom w:val="none" w:sz="0" w:space="0" w:color="auto"/>
            <w:right w:val="none" w:sz="0" w:space="0" w:color="auto"/>
          </w:divBdr>
        </w:div>
      </w:divsChild>
    </w:div>
    <w:div w:id="1410885081">
      <w:bodyDiv w:val="1"/>
      <w:marLeft w:val="240"/>
      <w:marRight w:val="720"/>
      <w:marTop w:val="240"/>
      <w:marBottom w:val="0"/>
      <w:divBdr>
        <w:top w:val="none" w:sz="0" w:space="0" w:color="auto"/>
        <w:left w:val="none" w:sz="0" w:space="0" w:color="auto"/>
        <w:bottom w:val="none" w:sz="0" w:space="0" w:color="auto"/>
        <w:right w:val="none" w:sz="0" w:space="0" w:color="auto"/>
      </w:divBdr>
      <w:divsChild>
        <w:div w:id="123744445">
          <w:marLeft w:val="0"/>
          <w:marRight w:val="0"/>
          <w:marTop w:val="0"/>
          <w:marBottom w:val="0"/>
          <w:divBdr>
            <w:top w:val="none" w:sz="0" w:space="0" w:color="auto"/>
            <w:left w:val="none" w:sz="0" w:space="0" w:color="auto"/>
            <w:bottom w:val="none" w:sz="0" w:space="0" w:color="auto"/>
            <w:right w:val="none" w:sz="0" w:space="0" w:color="auto"/>
          </w:divBdr>
        </w:div>
      </w:divsChild>
    </w:div>
    <w:div w:id="1513494158">
      <w:bodyDiv w:val="1"/>
      <w:marLeft w:val="240"/>
      <w:marRight w:val="720"/>
      <w:marTop w:val="240"/>
      <w:marBottom w:val="0"/>
      <w:divBdr>
        <w:top w:val="none" w:sz="0" w:space="0" w:color="auto"/>
        <w:left w:val="none" w:sz="0" w:space="0" w:color="auto"/>
        <w:bottom w:val="none" w:sz="0" w:space="0" w:color="auto"/>
        <w:right w:val="none" w:sz="0" w:space="0" w:color="auto"/>
      </w:divBdr>
      <w:divsChild>
        <w:div w:id="1713000960">
          <w:marLeft w:val="300"/>
          <w:marRight w:val="0"/>
          <w:marTop w:val="600"/>
          <w:marBottom w:val="0"/>
          <w:divBdr>
            <w:top w:val="none" w:sz="0" w:space="0" w:color="auto"/>
            <w:left w:val="none" w:sz="0" w:space="0" w:color="auto"/>
            <w:bottom w:val="none" w:sz="0" w:space="0" w:color="auto"/>
            <w:right w:val="none" w:sz="0" w:space="0" w:color="auto"/>
          </w:divBdr>
          <w:divsChild>
            <w:div w:id="503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908">
      <w:bodyDiv w:val="1"/>
      <w:marLeft w:val="240"/>
      <w:marRight w:val="720"/>
      <w:marTop w:val="240"/>
      <w:marBottom w:val="0"/>
      <w:divBdr>
        <w:top w:val="none" w:sz="0" w:space="0" w:color="auto"/>
        <w:left w:val="none" w:sz="0" w:space="0" w:color="auto"/>
        <w:bottom w:val="none" w:sz="0" w:space="0" w:color="auto"/>
        <w:right w:val="none" w:sz="0" w:space="0" w:color="auto"/>
      </w:divBdr>
      <w:divsChild>
        <w:div w:id="1934244620">
          <w:marLeft w:val="0"/>
          <w:marRight w:val="0"/>
          <w:marTop w:val="0"/>
          <w:marBottom w:val="0"/>
          <w:divBdr>
            <w:top w:val="none" w:sz="0" w:space="0" w:color="auto"/>
            <w:left w:val="none" w:sz="0" w:space="0" w:color="auto"/>
            <w:bottom w:val="none" w:sz="0" w:space="0" w:color="auto"/>
            <w:right w:val="none" w:sz="0" w:space="0" w:color="auto"/>
          </w:divBdr>
        </w:div>
      </w:divsChild>
    </w:div>
    <w:div w:id="1665090514">
      <w:bodyDiv w:val="1"/>
      <w:marLeft w:val="0"/>
      <w:marRight w:val="0"/>
      <w:marTop w:val="0"/>
      <w:marBottom w:val="0"/>
      <w:divBdr>
        <w:top w:val="none" w:sz="0" w:space="0" w:color="auto"/>
        <w:left w:val="none" w:sz="0" w:space="0" w:color="auto"/>
        <w:bottom w:val="none" w:sz="0" w:space="0" w:color="auto"/>
        <w:right w:val="none" w:sz="0" w:space="0" w:color="auto"/>
      </w:divBdr>
    </w:div>
    <w:div w:id="1822841118">
      <w:bodyDiv w:val="1"/>
      <w:marLeft w:val="0"/>
      <w:marRight w:val="0"/>
      <w:marTop w:val="0"/>
      <w:marBottom w:val="0"/>
      <w:divBdr>
        <w:top w:val="none" w:sz="0" w:space="0" w:color="auto"/>
        <w:left w:val="none" w:sz="0" w:space="0" w:color="auto"/>
        <w:bottom w:val="none" w:sz="0" w:space="0" w:color="auto"/>
        <w:right w:val="none" w:sz="0" w:space="0" w:color="auto"/>
      </w:divBdr>
    </w:div>
    <w:div w:id="2052800560">
      <w:bodyDiv w:val="1"/>
      <w:marLeft w:val="240"/>
      <w:marRight w:val="720"/>
      <w:marTop w:val="240"/>
      <w:marBottom w:val="0"/>
      <w:divBdr>
        <w:top w:val="none" w:sz="0" w:space="0" w:color="auto"/>
        <w:left w:val="none" w:sz="0" w:space="0" w:color="auto"/>
        <w:bottom w:val="none" w:sz="0" w:space="0" w:color="auto"/>
        <w:right w:val="none" w:sz="0" w:space="0" w:color="auto"/>
      </w:divBdr>
      <w:divsChild>
        <w:div w:id="749043220">
          <w:marLeft w:val="300"/>
          <w:marRight w:val="0"/>
          <w:marTop w:val="600"/>
          <w:marBottom w:val="0"/>
          <w:divBdr>
            <w:top w:val="none" w:sz="0" w:space="0" w:color="auto"/>
            <w:left w:val="none" w:sz="0" w:space="0" w:color="auto"/>
            <w:bottom w:val="none" w:sz="0" w:space="0" w:color="auto"/>
            <w:right w:val="none" w:sz="0" w:space="0" w:color="auto"/>
          </w:divBdr>
          <w:divsChild>
            <w:div w:id="1658260428">
              <w:marLeft w:val="0"/>
              <w:marRight w:val="0"/>
              <w:marTop w:val="0"/>
              <w:marBottom w:val="0"/>
              <w:divBdr>
                <w:top w:val="none" w:sz="0" w:space="0" w:color="auto"/>
                <w:left w:val="none" w:sz="0" w:space="0" w:color="auto"/>
                <w:bottom w:val="none" w:sz="0" w:space="0" w:color="auto"/>
                <w:right w:val="none" w:sz="0" w:space="0" w:color="auto"/>
              </w:divBdr>
            </w:div>
            <w:div w:id="211425147">
              <w:marLeft w:val="0"/>
              <w:marRight w:val="0"/>
              <w:marTop w:val="0"/>
              <w:marBottom w:val="0"/>
              <w:divBdr>
                <w:top w:val="none" w:sz="0" w:space="0" w:color="auto"/>
                <w:left w:val="none" w:sz="0" w:space="0" w:color="auto"/>
                <w:bottom w:val="none" w:sz="0" w:space="0" w:color="auto"/>
                <w:right w:val="none" w:sz="0" w:space="0" w:color="auto"/>
              </w:divBdr>
            </w:div>
            <w:div w:id="1685086655">
              <w:marLeft w:val="0"/>
              <w:marRight w:val="0"/>
              <w:marTop w:val="0"/>
              <w:marBottom w:val="0"/>
              <w:divBdr>
                <w:top w:val="none" w:sz="0" w:space="0" w:color="auto"/>
                <w:left w:val="none" w:sz="0" w:space="0" w:color="auto"/>
                <w:bottom w:val="none" w:sz="0" w:space="0" w:color="auto"/>
                <w:right w:val="none" w:sz="0" w:space="0" w:color="auto"/>
              </w:divBdr>
            </w:div>
            <w:div w:id="32386439">
              <w:marLeft w:val="0"/>
              <w:marRight w:val="0"/>
              <w:marTop w:val="0"/>
              <w:marBottom w:val="0"/>
              <w:divBdr>
                <w:top w:val="none" w:sz="0" w:space="0" w:color="auto"/>
                <w:left w:val="none" w:sz="0" w:space="0" w:color="auto"/>
                <w:bottom w:val="none" w:sz="0" w:space="0" w:color="auto"/>
                <w:right w:val="none" w:sz="0" w:space="0" w:color="auto"/>
              </w:divBdr>
            </w:div>
            <w:div w:id="930895950">
              <w:marLeft w:val="0"/>
              <w:marRight w:val="0"/>
              <w:marTop w:val="0"/>
              <w:marBottom w:val="0"/>
              <w:divBdr>
                <w:top w:val="none" w:sz="0" w:space="0" w:color="auto"/>
                <w:left w:val="none" w:sz="0" w:space="0" w:color="auto"/>
                <w:bottom w:val="none" w:sz="0" w:space="0" w:color="auto"/>
                <w:right w:val="none" w:sz="0" w:space="0" w:color="auto"/>
              </w:divBdr>
            </w:div>
            <w:div w:id="1198663193">
              <w:marLeft w:val="0"/>
              <w:marRight w:val="0"/>
              <w:marTop w:val="0"/>
              <w:marBottom w:val="0"/>
              <w:divBdr>
                <w:top w:val="none" w:sz="0" w:space="0" w:color="auto"/>
                <w:left w:val="none" w:sz="0" w:space="0" w:color="auto"/>
                <w:bottom w:val="none" w:sz="0" w:space="0" w:color="auto"/>
                <w:right w:val="none" w:sz="0" w:space="0" w:color="auto"/>
              </w:divBdr>
            </w:div>
            <w:div w:id="760569992">
              <w:marLeft w:val="0"/>
              <w:marRight w:val="0"/>
              <w:marTop w:val="0"/>
              <w:marBottom w:val="0"/>
              <w:divBdr>
                <w:top w:val="none" w:sz="0" w:space="0" w:color="auto"/>
                <w:left w:val="none" w:sz="0" w:space="0" w:color="auto"/>
                <w:bottom w:val="none" w:sz="0" w:space="0" w:color="auto"/>
                <w:right w:val="none" w:sz="0" w:space="0" w:color="auto"/>
              </w:divBdr>
            </w:div>
            <w:div w:id="1983195058">
              <w:marLeft w:val="0"/>
              <w:marRight w:val="0"/>
              <w:marTop w:val="0"/>
              <w:marBottom w:val="0"/>
              <w:divBdr>
                <w:top w:val="none" w:sz="0" w:space="0" w:color="auto"/>
                <w:left w:val="none" w:sz="0" w:space="0" w:color="auto"/>
                <w:bottom w:val="none" w:sz="0" w:space="0" w:color="auto"/>
                <w:right w:val="none" w:sz="0" w:space="0" w:color="auto"/>
              </w:divBdr>
            </w:div>
            <w:div w:id="1499686902">
              <w:marLeft w:val="0"/>
              <w:marRight w:val="0"/>
              <w:marTop w:val="0"/>
              <w:marBottom w:val="0"/>
              <w:divBdr>
                <w:top w:val="none" w:sz="0" w:space="0" w:color="auto"/>
                <w:left w:val="none" w:sz="0" w:space="0" w:color="auto"/>
                <w:bottom w:val="none" w:sz="0" w:space="0" w:color="auto"/>
                <w:right w:val="none" w:sz="0" w:space="0" w:color="auto"/>
              </w:divBdr>
            </w:div>
            <w:div w:id="1950549511">
              <w:marLeft w:val="0"/>
              <w:marRight w:val="0"/>
              <w:marTop w:val="0"/>
              <w:marBottom w:val="0"/>
              <w:divBdr>
                <w:top w:val="none" w:sz="0" w:space="0" w:color="auto"/>
                <w:left w:val="none" w:sz="0" w:space="0" w:color="auto"/>
                <w:bottom w:val="none" w:sz="0" w:space="0" w:color="auto"/>
                <w:right w:val="none" w:sz="0" w:space="0" w:color="auto"/>
              </w:divBdr>
            </w:div>
            <w:div w:id="884486702">
              <w:marLeft w:val="0"/>
              <w:marRight w:val="0"/>
              <w:marTop w:val="0"/>
              <w:marBottom w:val="0"/>
              <w:divBdr>
                <w:top w:val="none" w:sz="0" w:space="0" w:color="auto"/>
                <w:left w:val="none" w:sz="0" w:space="0" w:color="auto"/>
                <w:bottom w:val="none" w:sz="0" w:space="0" w:color="auto"/>
                <w:right w:val="none" w:sz="0" w:space="0" w:color="auto"/>
              </w:divBdr>
            </w:div>
            <w:div w:id="466975820">
              <w:marLeft w:val="0"/>
              <w:marRight w:val="0"/>
              <w:marTop w:val="0"/>
              <w:marBottom w:val="0"/>
              <w:divBdr>
                <w:top w:val="none" w:sz="0" w:space="0" w:color="auto"/>
                <w:left w:val="none" w:sz="0" w:space="0" w:color="auto"/>
                <w:bottom w:val="none" w:sz="0" w:space="0" w:color="auto"/>
                <w:right w:val="none" w:sz="0" w:space="0" w:color="auto"/>
              </w:divBdr>
            </w:div>
            <w:div w:id="1875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5081">
      <w:bodyDiv w:val="1"/>
      <w:marLeft w:val="240"/>
      <w:marRight w:val="720"/>
      <w:marTop w:val="240"/>
      <w:marBottom w:val="0"/>
      <w:divBdr>
        <w:top w:val="none" w:sz="0" w:space="0" w:color="auto"/>
        <w:left w:val="none" w:sz="0" w:space="0" w:color="auto"/>
        <w:bottom w:val="none" w:sz="0" w:space="0" w:color="auto"/>
        <w:right w:val="none" w:sz="0" w:space="0" w:color="auto"/>
      </w:divBdr>
      <w:divsChild>
        <w:div w:id="1215047032">
          <w:marLeft w:val="0"/>
          <w:marRight w:val="0"/>
          <w:marTop w:val="0"/>
          <w:marBottom w:val="0"/>
          <w:divBdr>
            <w:top w:val="none" w:sz="0" w:space="0" w:color="auto"/>
            <w:left w:val="none" w:sz="0" w:space="0" w:color="auto"/>
            <w:bottom w:val="none" w:sz="0" w:space="0" w:color="auto"/>
            <w:right w:val="none" w:sz="0" w:space="0" w:color="auto"/>
          </w:divBdr>
        </w:div>
      </w:divsChild>
    </w:div>
    <w:div w:id="2145808685">
      <w:bodyDiv w:val="1"/>
      <w:marLeft w:val="240"/>
      <w:marRight w:val="720"/>
      <w:marTop w:val="240"/>
      <w:marBottom w:val="0"/>
      <w:divBdr>
        <w:top w:val="none" w:sz="0" w:space="0" w:color="auto"/>
        <w:left w:val="none" w:sz="0" w:space="0" w:color="auto"/>
        <w:bottom w:val="none" w:sz="0" w:space="0" w:color="auto"/>
        <w:right w:val="none" w:sz="0" w:space="0" w:color="auto"/>
      </w:divBdr>
      <w:divsChild>
        <w:div w:id="4365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laws.ca/civix/document/id/complete/statreg/96183_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claws.ca/civix/document/id/complete/statreg/03077_01" TargetMode="External"/><Relationship Id="rId4" Type="http://schemas.microsoft.com/office/2007/relationships/stylesWithEffects" Target="stylesWithEffects.xml"/><Relationship Id="rId9" Type="http://schemas.openxmlformats.org/officeDocument/2006/relationships/hyperlink" Target="http://www.bclaws.ca/civix/document/id/complete/statreg/00_96183_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CE7F7-A3BD-4366-A4A1-CCE9EF9F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dkbecket</dc:creator>
  <cp:lastModifiedBy>Westgate, Brian A HLTH:EX</cp:lastModifiedBy>
  <cp:revision>2</cp:revision>
  <cp:lastPrinted>2015-10-30T15:05:00Z</cp:lastPrinted>
  <dcterms:created xsi:type="dcterms:W3CDTF">2017-12-04T16:58:00Z</dcterms:created>
  <dcterms:modified xsi:type="dcterms:W3CDTF">2017-12-04T16:58:00Z</dcterms:modified>
</cp:coreProperties>
</file>