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09803" w14:textId="77777777" w:rsidR="0010355C" w:rsidRDefault="0010355C" w:rsidP="00C14AB4">
      <w:pPr>
        <w:pStyle w:val="BodyText"/>
        <w:spacing w:before="240"/>
        <w:jc w:val="center"/>
        <w:rPr>
          <w:rFonts w:ascii="Arial" w:hAnsi="Arial"/>
          <w:b/>
          <w:sz w:val="24"/>
          <w:szCs w:val="24"/>
        </w:rPr>
      </w:pPr>
    </w:p>
    <w:p w14:paraId="72246B9A" w14:textId="77777777" w:rsidR="0010355C" w:rsidRDefault="0010355C" w:rsidP="00C14AB4">
      <w:pPr>
        <w:pStyle w:val="BodyText"/>
        <w:spacing w:before="240"/>
        <w:jc w:val="center"/>
        <w:rPr>
          <w:rFonts w:ascii="Calibri" w:hAnsi="Calibri" w:cs="Calibri"/>
          <w:b/>
          <w:smallCaps/>
          <w:sz w:val="48"/>
        </w:rPr>
      </w:pPr>
    </w:p>
    <w:p w14:paraId="7A40DBD7" w14:textId="77777777" w:rsidR="0010355C" w:rsidRDefault="0010355C" w:rsidP="0010355C">
      <w:pPr>
        <w:pStyle w:val="BodyText"/>
        <w:pBdr>
          <w:top w:val="single" w:sz="4" w:space="1" w:color="auto"/>
        </w:pBdr>
        <w:spacing w:before="240"/>
        <w:jc w:val="center"/>
        <w:rPr>
          <w:rFonts w:ascii="Calibri" w:hAnsi="Calibri" w:cs="Calibri"/>
          <w:b/>
          <w:smallCaps/>
          <w:sz w:val="48"/>
        </w:rPr>
      </w:pPr>
    </w:p>
    <w:p w14:paraId="253ED2B3" w14:textId="77777777" w:rsidR="00C14AB4" w:rsidRDefault="00C14AB4" w:rsidP="0010355C">
      <w:pPr>
        <w:pStyle w:val="BodyText"/>
        <w:pBdr>
          <w:top w:val="single" w:sz="4" w:space="1" w:color="auto"/>
        </w:pBdr>
        <w:spacing w:before="240"/>
        <w:jc w:val="center"/>
        <w:rPr>
          <w:rFonts w:ascii="Calibri" w:hAnsi="Calibri" w:cs="Calibri"/>
          <w:b/>
          <w:smallCaps/>
          <w:sz w:val="48"/>
        </w:rPr>
      </w:pPr>
      <w:r w:rsidRPr="00C14AB4">
        <w:rPr>
          <w:rFonts w:ascii="Calibri" w:hAnsi="Calibri" w:cs="Calibri"/>
          <w:b/>
          <w:smallCaps/>
          <w:sz w:val="48"/>
        </w:rPr>
        <w:t>Operational Tree Improvement Program</w:t>
      </w:r>
    </w:p>
    <w:p w14:paraId="7625DFC9" w14:textId="77777777" w:rsidR="00583B02" w:rsidRPr="00C14AB4" w:rsidRDefault="00583B02" w:rsidP="0010355C">
      <w:pPr>
        <w:pStyle w:val="BodyText"/>
        <w:pBdr>
          <w:top w:val="single" w:sz="4" w:space="1" w:color="auto"/>
        </w:pBdr>
        <w:spacing w:before="240"/>
        <w:jc w:val="center"/>
        <w:rPr>
          <w:rFonts w:ascii="Calibri" w:hAnsi="Calibri" w:cs="Calibri"/>
          <w:b/>
          <w:smallCaps/>
          <w:sz w:val="48"/>
        </w:rPr>
      </w:pPr>
      <w:r>
        <w:rPr>
          <w:rFonts w:ascii="Calibri" w:hAnsi="Calibri" w:cs="Calibri"/>
          <w:b/>
          <w:smallCaps/>
          <w:sz w:val="48"/>
        </w:rPr>
        <w:t>Technical Proposals</w:t>
      </w:r>
    </w:p>
    <w:p w14:paraId="26071C28" w14:textId="77777777" w:rsidR="00C14AB4" w:rsidRDefault="00090C19" w:rsidP="0010355C">
      <w:pPr>
        <w:pStyle w:val="BodyText"/>
        <w:pBdr>
          <w:bottom w:val="single" w:sz="4" w:space="1" w:color="auto"/>
        </w:pBdr>
        <w:jc w:val="center"/>
        <w:rPr>
          <w:rFonts w:ascii="Calibri" w:hAnsi="Calibri" w:cs="Calibri"/>
          <w:b/>
          <w:smallCaps/>
          <w:sz w:val="48"/>
        </w:rPr>
      </w:pPr>
      <w:r>
        <w:rPr>
          <w:rFonts w:ascii="Calibri" w:hAnsi="Calibri" w:cs="Calibri"/>
          <w:b/>
          <w:smallCaps/>
          <w:sz w:val="48"/>
        </w:rPr>
        <w:t>Call for Proposals 20</w:t>
      </w:r>
      <w:r w:rsidR="00A32B61">
        <w:rPr>
          <w:rFonts w:ascii="Calibri" w:hAnsi="Calibri" w:cs="Calibri"/>
          <w:b/>
          <w:smallCaps/>
          <w:sz w:val="48"/>
        </w:rPr>
        <w:t>2</w:t>
      </w:r>
      <w:r w:rsidR="00583B02">
        <w:rPr>
          <w:rFonts w:ascii="Calibri" w:hAnsi="Calibri" w:cs="Calibri"/>
          <w:b/>
          <w:smallCaps/>
          <w:sz w:val="48"/>
        </w:rPr>
        <w:t>1</w:t>
      </w:r>
      <w:r>
        <w:rPr>
          <w:rFonts w:ascii="Calibri" w:hAnsi="Calibri" w:cs="Calibri"/>
          <w:b/>
          <w:smallCaps/>
          <w:sz w:val="48"/>
        </w:rPr>
        <w:t>/202</w:t>
      </w:r>
      <w:r w:rsidR="00583B02">
        <w:rPr>
          <w:rFonts w:ascii="Calibri" w:hAnsi="Calibri" w:cs="Calibri"/>
          <w:b/>
          <w:smallCaps/>
          <w:sz w:val="48"/>
        </w:rPr>
        <w:t>2</w:t>
      </w:r>
    </w:p>
    <w:p w14:paraId="79CFE100" w14:textId="77777777" w:rsidR="005561DB" w:rsidRPr="005561DB" w:rsidRDefault="005561DB" w:rsidP="0010355C">
      <w:pPr>
        <w:pStyle w:val="BodyText"/>
        <w:pBdr>
          <w:bottom w:val="single" w:sz="4" w:space="1" w:color="auto"/>
        </w:pBdr>
        <w:jc w:val="center"/>
        <w:rPr>
          <w:rFonts w:ascii="Calibri" w:hAnsi="Calibri" w:cs="Calibri"/>
          <w:b/>
          <w:smallCaps/>
          <w:sz w:val="36"/>
        </w:rPr>
      </w:pPr>
    </w:p>
    <w:p w14:paraId="36F7BF3A" w14:textId="2822378B" w:rsidR="005561DB" w:rsidRPr="005561DB" w:rsidRDefault="00090C19" w:rsidP="0010355C">
      <w:pPr>
        <w:pStyle w:val="BodyText"/>
        <w:pBdr>
          <w:bottom w:val="single" w:sz="4" w:space="1" w:color="auto"/>
        </w:pBdr>
        <w:jc w:val="center"/>
        <w:rPr>
          <w:rFonts w:ascii="Calibri" w:hAnsi="Calibri" w:cs="Calibri"/>
          <w:b/>
          <w:smallCaps/>
          <w:sz w:val="36"/>
        </w:rPr>
      </w:pPr>
      <w:r>
        <w:rPr>
          <w:rFonts w:ascii="Calibri" w:hAnsi="Calibri" w:cs="Calibri"/>
          <w:b/>
          <w:smallCaps/>
          <w:sz w:val="36"/>
        </w:rPr>
        <w:t>deadl</w:t>
      </w:r>
      <w:r w:rsidR="0053410A">
        <w:rPr>
          <w:rFonts w:ascii="Calibri" w:hAnsi="Calibri" w:cs="Calibri"/>
          <w:b/>
          <w:smallCaps/>
          <w:sz w:val="36"/>
        </w:rPr>
        <w:t xml:space="preserve">ine for submissions: </w:t>
      </w:r>
      <w:r w:rsidR="007B4771">
        <w:rPr>
          <w:rFonts w:ascii="Calibri" w:hAnsi="Calibri" w:cs="Calibri"/>
          <w:b/>
          <w:smallCaps/>
          <w:sz w:val="36"/>
        </w:rPr>
        <w:t>11</w:t>
      </w:r>
      <w:r w:rsidR="00583B02">
        <w:rPr>
          <w:rFonts w:ascii="Calibri" w:hAnsi="Calibri" w:cs="Calibri"/>
          <w:b/>
          <w:smallCaps/>
          <w:sz w:val="36"/>
        </w:rPr>
        <w:t xml:space="preserve"> March</w:t>
      </w:r>
      <w:r w:rsidR="0053410A">
        <w:rPr>
          <w:rFonts w:ascii="Calibri" w:hAnsi="Calibri" w:cs="Calibri"/>
          <w:b/>
          <w:smallCaps/>
          <w:sz w:val="36"/>
        </w:rPr>
        <w:t xml:space="preserve"> 20</w:t>
      </w:r>
      <w:r w:rsidR="00A32B61">
        <w:rPr>
          <w:rFonts w:ascii="Calibri" w:hAnsi="Calibri" w:cs="Calibri"/>
          <w:b/>
          <w:smallCaps/>
          <w:sz w:val="36"/>
        </w:rPr>
        <w:t>2</w:t>
      </w:r>
      <w:r w:rsidR="00583B02">
        <w:rPr>
          <w:rFonts w:ascii="Calibri" w:hAnsi="Calibri" w:cs="Calibri"/>
          <w:b/>
          <w:smallCaps/>
          <w:sz w:val="36"/>
        </w:rPr>
        <w:t>1</w:t>
      </w:r>
    </w:p>
    <w:p w14:paraId="596FE238" w14:textId="77777777" w:rsidR="0010355C" w:rsidRPr="00C14AB4" w:rsidRDefault="0010355C" w:rsidP="0010355C">
      <w:pPr>
        <w:pStyle w:val="BodyText"/>
        <w:pBdr>
          <w:bottom w:val="single" w:sz="4" w:space="1" w:color="auto"/>
        </w:pBdr>
        <w:jc w:val="center"/>
        <w:rPr>
          <w:rFonts w:ascii="Calibri" w:hAnsi="Calibri" w:cs="Calibri"/>
          <w:b/>
          <w:smallCaps/>
          <w:sz w:val="48"/>
        </w:rPr>
      </w:pPr>
    </w:p>
    <w:p w14:paraId="3446697E" w14:textId="77777777" w:rsidR="005A7BEA" w:rsidRDefault="005A7BEA" w:rsidP="00C14AB4">
      <w:pPr>
        <w:pStyle w:val="BodyText"/>
        <w:widowControl/>
        <w:jc w:val="center"/>
        <w:rPr>
          <w:rFonts w:ascii="Arial" w:hAnsi="Arial"/>
          <w:i/>
          <w:sz w:val="24"/>
          <w:szCs w:val="24"/>
        </w:rPr>
      </w:pPr>
    </w:p>
    <w:p w14:paraId="0C49D6E0" w14:textId="77777777" w:rsidR="00C14AB4" w:rsidRDefault="005A7BEA" w:rsidP="00C14AB4">
      <w:pPr>
        <w:pStyle w:val="BodyText"/>
        <w:widowControl/>
        <w:jc w:val="center"/>
        <w:rPr>
          <w:rFonts w:ascii="Arial" w:hAnsi="Arial"/>
          <w:b/>
          <w:sz w:val="24"/>
          <w:szCs w:val="24"/>
        </w:rPr>
      </w:pPr>
      <w:r>
        <w:rPr>
          <w:noProof/>
          <w:lang w:val="en-CA" w:eastAsia="en-CA"/>
        </w:rPr>
        <w:drawing>
          <wp:anchor distT="0" distB="0" distL="114300" distR="114300" simplePos="0" relativeHeight="251703807" behindDoc="1" locked="0" layoutInCell="1" allowOverlap="1" wp14:anchorId="524C1D19" wp14:editId="4D052B5D">
            <wp:simplePos x="0" y="0"/>
            <wp:positionH relativeFrom="page">
              <wp:align>center</wp:align>
            </wp:positionH>
            <wp:positionV relativeFrom="paragraph">
              <wp:posOffset>230505</wp:posOffset>
            </wp:positionV>
            <wp:extent cx="3866400" cy="1407600"/>
            <wp:effectExtent l="0" t="0" r="127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_FLNR_H_CMYK_pos.jpg"/>
                    <pic:cNvPicPr/>
                  </pic:nvPicPr>
                  <pic:blipFill>
                    <a:blip r:embed="rId8">
                      <a:extLst>
                        <a:ext uri="{28A0092B-C50C-407E-A947-70E740481C1C}">
                          <a14:useLocalDpi xmlns:a14="http://schemas.microsoft.com/office/drawing/2010/main" val="0"/>
                        </a:ext>
                      </a:extLst>
                    </a:blip>
                    <a:stretch>
                      <a:fillRect/>
                    </a:stretch>
                  </pic:blipFill>
                  <pic:spPr>
                    <a:xfrm>
                      <a:off x="0" y="0"/>
                      <a:ext cx="3866400" cy="1407600"/>
                    </a:xfrm>
                    <a:prstGeom prst="rect">
                      <a:avLst/>
                    </a:prstGeom>
                  </pic:spPr>
                </pic:pic>
              </a:graphicData>
            </a:graphic>
            <wp14:sizeRelH relativeFrom="page">
              <wp14:pctWidth>0</wp14:pctWidth>
            </wp14:sizeRelH>
            <wp14:sizeRelV relativeFrom="page">
              <wp14:pctHeight>0</wp14:pctHeight>
            </wp14:sizeRelV>
          </wp:anchor>
        </w:drawing>
      </w:r>
    </w:p>
    <w:p w14:paraId="07C50986" w14:textId="77777777" w:rsidR="005A7BEA" w:rsidRDefault="005A7BEA" w:rsidP="00C14AB4">
      <w:pPr>
        <w:pStyle w:val="BodyText"/>
        <w:widowControl/>
        <w:jc w:val="center"/>
        <w:rPr>
          <w:rFonts w:ascii="Arial" w:hAnsi="Arial"/>
          <w:b/>
          <w:sz w:val="24"/>
          <w:szCs w:val="24"/>
        </w:rPr>
      </w:pPr>
    </w:p>
    <w:p w14:paraId="2D0B0B5C" w14:textId="77777777" w:rsidR="005A7BEA" w:rsidRDefault="005A7BEA" w:rsidP="00C14AB4">
      <w:pPr>
        <w:pStyle w:val="BodyText"/>
        <w:widowControl/>
        <w:jc w:val="center"/>
        <w:rPr>
          <w:rFonts w:ascii="Arial" w:hAnsi="Arial"/>
          <w:b/>
          <w:sz w:val="24"/>
          <w:szCs w:val="24"/>
        </w:rPr>
      </w:pPr>
    </w:p>
    <w:p w14:paraId="1BBF8C4F" w14:textId="77777777" w:rsidR="000B0B93" w:rsidRDefault="000B0B93" w:rsidP="00C14AB4">
      <w:pPr>
        <w:pStyle w:val="BodyText"/>
        <w:widowControl/>
        <w:jc w:val="center"/>
        <w:rPr>
          <w:rFonts w:ascii="Arial" w:hAnsi="Arial"/>
          <w:b/>
          <w:sz w:val="24"/>
          <w:szCs w:val="24"/>
        </w:rPr>
      </w:pPr>
    </w:p>
    <w:p w14:paraId="1E767BE8" w14:textId="77777777" w:rsidR="005A7BEA" w:rsidRDefault="005A7BEA" w:rsidP="00C14AB4">
      <w:pPr>
        <w:pStyle w:val="BodyText"/>
        <w:widowControl/>
        <w:jc w:val="center"/>
        <w:rPr>
          <w:rFonts w:ascii="Arial" w:hAnsi="Arial"/>
          <w:b/>
          <w:szCs w:val="24"/>
        </w:rPr>
      </w:pPr>
    </w:p>
    <w:p w14:paraId="427C3884" w14:textId="77777777" w:rsidR="000B0B93" w:rsidRPr="000B0B93" w:rsidRDefault="000B0B93" w:rsidP="00C14AB4">
      <w:pPr>
        <w:pStyle w:val="BodyText"/>
        <w:widowControl/>
        <w:jc w:val="center"/>
        <w:rPr>
          <w:rFonts w:ascii="Arial" w:hAnsi="Arial"/>
          <w:b/>
          <w:sz w:val="8"/>
          <w:szCs w:val="24"/>
        </w:rPr>
      </w:pPr>
    </w:p>
    <w:p w14:paraId="3290F380" w14:textId="77777777" w:rsidR="00C14AB4" w:rsidRPr="000B0B93" w:rsidRDefault="0010355C" w:rsidP="005A7BEA">
      <w:pPr>
        <w:pStyle w:val="BodyText"/>
        <w:jc w:val="center"/>
        <w:rPr>
          <w:rStyle w:val="Strong"/>
          <w:color w:val="365F91" w:themeColor="accent1" w:themeShade="BF"/>
        </w:rPr>
      </w:pPr>
      <w:bookmarkStart w:id="0" w:name="_Toc500235506"/>
      <w:bookmarkStart w:id="1" w:name="_Toc500236056"/>
      <w:bookmarkStart w:id="2" w:name="_Toc25555405"/>
      <w:bookmarkStart w:id="3" w:name="_Toc26084419"/>
      <w:bookmarkStart w:id="4" w:name="_Toc26084760"/>
      <w:bookmarkStart w:id="5" w:name="_Toc151784071"/>
      <w:bookmarkStart w:id="6" w:name="_Toc151784722"/>
      <w:r w:rsidRPr="000B0B93">
        <w:rPr>
          <w:rStyle w:val="Strong"/>
          <w:color w:val="365F91" w:themeColor="accent1" w:themeShade="BF"/>
        </w:rPr>
        <w:t>Forest Improvement and Research Management Branch</w:t>
      </w:r>
    </w:p>
    <w:p w14:paraId="7DDA3D47" w14:textId="77777777" w:rsidR="0010355C" w:rsidRDefault="0010355C" w:rsidP="00C14AB4">
      <w:pPr>
        <w:pStyle w:val="BodyText"/>
      </w:pPr>
    </w:p>
    <w:p w14:paraId="386DCD72" w14:textId="77777777" w:rsidR="0010355C" w:rsidRDefault="0010355C" w:rsidP="00C14AB4">
      <w:pPr>
        <w:pStyle w:val="BodyText"/>
      </w:pPr>
    </w:p>
    <w:p w14:paraId="676F639B" w14:textId="77777777" w:rsidR="0010355C" w:rsidRDefault="000B0B93" w:rsidP="00C14AB4">
      <w:pPr>
        <w:pStyle w:val="BodyText"/>
      </w:pPr>
      <w:r>
        <w:rPr>
          <w:rFonts w:ascii="Arial" w:hAnsi="Arial"/>
          <w:b/>
          <w:noProof/>
          <w:sz w:val="24"/>
          <w:szCs w:val="24"/>
          <w:lang w:val="en-CA" w:eastAsia="en-CA"/>
        </w:rPr>
        <w:drawing>
          <wp:anchor distT="0" distB="0" distL="114300" distR="114300" simplePos="0" relativeHeight="251702783" behindDoc="0" locked="0" layoutInCell="1" allowOverlap="1" wp14:anchorId="5A5D5C1C" wp14:editId="4AA38965">
            <wp:simplePos x="0" y="0"/>
            <wp:positionH relativeFrom="page">
              <wp:align>center</wp:align>
            </wp:positionH>
            <wp:positionV relativeFrom="paragraph">
              <wp:posOffset>32385</wp:posOffset>
            </wp:positionV>
            <wp:extent cx="1897200" cy="471600"/>
            <wp:effectExtent l="0" t="0" r="0" b="5080"/>
            <wp:wrapNone/>
            <wp:docPr id="9" name="Picture 9" descr="\\SFP.IDIR.BCGOV\U164\AVPHILLI$\Profile\Desktop\02 ADMIN\FG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P.IDIR.BCGOV\U164\AVPHILLI$\Profile\Desktop\02 ADMIN\FGC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7200" cy="4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4D1F4E" w14:textId="77777777" w:rsidR="0010355C" w:rsidRPr="005A7BEA" w:rsidRDefault="0010355C" w:rsidP="00C14AB4">
      <w:pPr>
        <w:pStyle w:val="BodyText"/>
        <w:rPr>
          <w:sz w:val="32"/>
        </w:rPr>
      </w:pPr>
    </w:p>
    <w:p w14:paraId="24B6BFB1" w14:textId="77777777" w:rsidR="005A7BEA" w:rsidRPr="000B0B93" w:rsidRDefault="005A7BEA" w:rsidP="005A7BEA">
      <w:pPr>
        <w:pStyle w:val="BodyText"/>
        <w:jc w:val="center"/>
        <w:rPr>
          <w:rStyle w:val="Strong"/>
          <w:sz w:val="24"/>
        </w:rPr>
      </w:pPr>
      <w:r w:rsidRPr="000B0B93">
        <w:rPr>
          <w:rStyle w:val="Strong"/>
          <w:sz w:val="24"/>
        </w:rPr>
        <w:t>Forest Genetics Council</w:t>
      </w:r>
    </w:p>
    <w:p w14:paraId="11E4A04D" w14:textId="77777777" w:rsidR="0010355C" w:rsidRDefault="0010355C" w:rsidP="00C14AB4">
      <w:pPr>
        <w:pStyle w:val="BodyText"/>
      </w:pPr>
    </w:p>
    <w:p w14:paraId="0AE669E4" w14:textId="77777777" w:rsidR="0010355C" w:rsidRPr="00C14AB4" w:rsidRDefault="0010355C" w:rsidP="00C14AB4">
      <w:pPr>
        <w:pStyle w:val="BodyText"/>
        <w:sectPr w:rsidR="0010355C" w:rsidRPr="00C14AB4" w:rsidSect="0059435D">
          <w:headerReference w:type="default" r:id="rId10"/>
          <w:footerReference w:type="even" r:id="rId11"/>
          <w:footerReference w:type="default" r:id="rId12"/>
          <w:footerReference w:type="first" r:id="rId13"/>
          <w:type w:val="continuous"/>
          <w:pgSz w:w="12240" w:h="15840"/>
          <w:pgMar w:top="1800" w:right="1800" w:bottom="720" w:left="1800" w:header="720" w:footer="720" w:gutter="0"/>
          <w:pgNumType w:start="0"/>
          <w:cols w:space="720"/>
          <w:titlePg/>
        </w:sectPr>
      </w:pPr>
    </w:p>
    <w:p w14:paraId="447900FB" w14:textId="77777777" w:rsidR="006E397E" w:rsidRDefault="006E397E" w:rsidP="004C72E6">
      <w:pPr>
        <w:autoSpaceDE w:val="0"/>
        <w:autoSpaceDN w:val="0"/>
        <w:adjustRightInd w:val="0"/>
        <w:rPr>
          <w:rFonts w:ascii="BookAntiqua" w:hAnsi="BookAntiqua" w:cs="BookAntiqua"/>
          <w:color w:val="000000"/>
        </w:rPr>
      </w:pPr>
      <w:bookmarkStart w:id="7" w:name="OLE_LINK1"/>
    </w:p>
    <w:p w14:paraId="71277D04" w14:textId="77777777" w:rsidR="006E397E" w:rsidRDefault="006E397E" w:rsidP="004C72E6">
      <w:pPr>
        <w:autoSpaceDE w:val="0"/>
        <w:autoSpaceDN w:val="0"/>
        <w:adjustRightInd w:val="0"/>
        <w:rPr>
          <w:rFonts w:ascii="BookAntiqua" w:hAnsi="BookAntiqua" w:cs="BookAntiqua"/>
          <w:color w:val="000000"/>
        </w:rPr>
      </w:pPr>
    </w:p>
    <w:p w14:paraId="12F3E882" w14:textId="77777777" w:rsidR="000B0B93" w:rsidRDefault="000B0B93" w:rsidP="004C72E6">
      <w:pPr>
        <w:autoSpaceDE w:val="0"/>
        <w:autoSpaceDN w:val="0"/>
        <w:adjustRightInd w:val="0"/>
        <w:rPr>
          <w:rFonts w:asciiTheme="minorHAnsi" w:hAnsiTheme="minorHAnsi" w:cstheme="minorHAnsi"/>
          <w:color w:val="000000"/>
        </w:rPr>
      </w:pPr>
    </w:p>
    <w:p w14:paraId="322B85FD" w14:textId="5A03CCB0" w:rsidR="00FF7076" w:rsidRPr="00E752DD" w:rsidRDefault="00583B02" w:rsidP="004C72E6">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February </w:t>
      </w:r>
      <w:r w:rsidR="007B4771">
        <w:rPr>
          <w:rFonts w:asciiTheme="minorHAnsi" w:hAnsiTheme="minorHAnsi" w:cstheme="minorHAnsi"/>
          <w:color w:val="000000"/>
        </w:rPr>
        <w:t>25</w:t>
      </w:r>
      <w:r>
        <w:rPr>
          <w:rFonts w:asciiTheme="minorHAnsi" w:hAnsiTheme="minorHAnsi" w:cstheme="minorHAnsi"/>
          <w:color w:val="000000"/>
        </w:rPr>
        <w:t>, 2021</w:t>
      </w:r>
    </w:p>
    <w:p w14:paraId="4AC00EAE" w14:textId="77777777" w:rsidR="00FF7076" w:rsidRPr="00E752DD" w:rsidRDefault="00FF7076" w:rsidP="004C72E6">
      <w:pPr>
        <w:autoSpaceDE w:val="0"/>
        <w:autoSpaceDN w:val="0"/>
        <w:adjustRightInd w:val="0"/>
        <w:rPr>
          <w:rFonts w:asciiTheme="minorHAnsi" w:hAnsiTheme="minorHAnsi" w:cstheme="minorHAnsi"/>
          <w:color w:val="000000"/>
        </w:rPr>
      </w:pPr>
    </w:p>
    <w:p w14:paraId="450005E6" w14:textId="77777777" w:rsidR="00FF7076" w:rsidRPr="00E752DD" w:rsidRDefault="00FF7076" w:rsidP="004C72E6">
      <w:pPr>
        <w:autoSpaceDE w:val="0"/>
        <w:autoSpaceDN w:val="0"/>
        <w:adjustRightInd w:val="0"/>
        <w:rPr>
          <w:rFonts w:asciiTheme="minorHAnsi" w:hAnsiTheme="minorHAnsi" w:cstheme="minorHAnsi"/>
          <w:color w:val="000000"/>
        </w:rPr>
      </w:pPr>
      <w:r w:rsidRPr="00E752DD">
        <w:rPr>
          <w:rFonts w:asciiTheme="minorHAnsi" w:hAnsiTheme="minorHAnsi" w:cstheme="minorHAnsi"/>
          <w:color w:val="000000"/>
        </w:rPr>
        <w:t>Dear Recipients:</w:t>
      </w:r>
    </w:p>
    <w:p w14:paraId="2CEF167B" w14:textId="77777777" w:rsidR="00FF7076" w:rsidRPr="00E752DD" w:rsidRDefault="00FF7076" w:rsidP="004C72E6">
      <w:pPr>
        <w:autoSpaceDE w:val="0"/>
        <w:autoSpaceDN w:val="0"/>
        <w:adjustRightInd w:val="0"/>
        <w:rPr>
          <w:rFonts w:asciiTheme="minorHAnsi" w:hAnsiTheme="minorHAnsi" w:cstheme="minorHAnsi"/>
          <w:color w:val="000000"/>
        </w:rPr>
      </w:pPr>
    </w:p>
    <w:p w14:paraId="6B3E42EC" w14:textId="77777777" w:rsidR="00A32B61" w:rsidRDefault="00FF7076" w:rsidP="004C72E6">
      <w:pPr>
        <w:autoSpaceDE w:val="0"/>
        <w:autoSpaceDN w:val="0"/>
        <w:adjustRightInd w:val="0"/>
        <w:rPr>
          <w:rFonts w:asciiTheme="minorHAnsi" w:hAnsiTheme="minorHAnsi" w:cstheme="minorHAnsi"/>
          <w:color w:val="000000"/>
        </w:rPr>
      </w:pPr>
      <w:r w:rsidRPr="00E752DD">
        <w:rPr>
          <w:rFonts w:asciiTheme="minorHAnsi" w:hAnsiTheme="minorHAnsi" w:cstheme="minorHAnsi"/>
          <w:color w:val="000000"/>
        </w:rPr>
        <w:t xml:space="preserve">This </w:t>
      </w:r>
      <w:r w:rsidR="00A32B61">
        <w:rPr>
          <w:rFonts w:asciiTheme="minorHAnsi" w:hAnsiTheme="minorHAnsi" w:cstheme="minorHAnsi"/>
          <w:color w:val="000000"/>
        </w:rPr>
        <w:t xml:space="preserve">document is the </w:t>
      </w:r>
      <w:r w:rsidRPr="00E752DD">
        <w:rPr>
          <w:rFonts w:asciiTheme="minorHAnsi" w:hAnsiTheme="minorHAnsi" w:cstheme="minorHAnsi"/>
          <w:i/>
          <w:iCs/>
          <w:color w:val="000000"/>
        </w:rPr>
        <w:t xml:space="preserve">Call for </w:t>
      </w:r>
      <w:r w:rsidR="00583B02">
        <w:rPr>
          <w:rFonts w:asciiTheme="minorHAnsi" w:hAnsiTheme="minorHAnsi" w:cstheme="minorHAnsi"/>
          <w:i/>
          <w:iCs/>
          <w:color w:val="000000"/>
        </w:rPr>
        <w:t xml:space="preserve">Technical </w:t>
      </w:r>
      <w:r w:rsidRPr="00E752DD">
        <w:rPr>
          <w:rFonts w:asciiTheme="minorHAnsi" w:hAnsiTheme="minorHAnsi" w:cstheme="minorHAnsi"/>
          <w:i/>
          <w:iCs/>
          <w:color w:val="000000"/>
        </w:rPr>
        <w:t xml:space="preserve">Proposals </w:t>
      </w:r>
      <w:r w:rsidR="00F412CE" w:rsidRPr="00E752DD">
        <w:rPr>
          <w:rFonts w:asciiTheme="minorHAnsi" w:hAnsiTheme="minorHAnsi" w:cstheme="minorHAnsi"/>
          <w:i/>
          <w:iCs/>
          <w:color w:val="000000"/>
        </w:rPr>
        <w:t>for the Operational</w:t>
      </w:r>
      <w:r w:rsidR="00DA2F22" w:rsidRPr="00E752DD">
        <w:rPr>
          <w:rFonts w:asciiTheme="minorHAnsi" w:hAnsiTheme="minorHAnsi" w:cstheme="minorHAnsi"/>
          <w:i/>
          <w:iCs/>
          <w:color w:val="000000"/>
        </w:rPr>
        <w:t xml:space="preserve"> Tree Improvement Program, </w:t>
      </w:r>
      <w:r w:rsidR="00090C19">
        <w:rPr>
          <w:rFonts w:asciiTheme="minorHAnsi" w:hAnsiTheme="minorHAnsi" w:cstheme="minorHAnsi"/>
          <w:i/>
          <w:iCs/>
          <w:color w:val="000000"/>
        </w:rPr>
        <w:t>20</w:t>
      </w:r>
      <w:r w:rsidR="00A32B61">
        <w:rPr>
          <w:rFonts w:asciiTheme="minorHAnsi" w:hAnsiTheme="minorHAnsi" w:cstheme="minorHAnsi"/>
          <w:i/>
          <w:iCs/>
          <w:color w:val="000000"/>
        </w:rPr>
        <w:t>2</w:t>
      </w:r>
      <w:r w:rsidR="00583B02">
        <w:rPr>
          <w:rFonts w:asciiTheme="minorHAnsi" w:hAnsiTheme="minorHAnsi" w:cstheme="minorHAnsi"/>
          <w:i/>
          <w:iCs/>
          <w:color w:val="000000"/>
        </w:rPr>
        <w:t>1-22</w:t>
      </w:r>
      <w:r w:rsidRPr="00E752DD">
        <w:rPr>
          <w:rFonts w:asciiTheme="minorHAnsi" w:hAnsiTheme="minorHAnsi" w:cstheme="minorHAnsi"/>
          <w:color w:val="000000"/>
        </w:rPr>
        <w:t xml:space="preserve"> </w:t>
      </w:r>
      <w:r w:rsidR="002A6145" w:rsidRPr="00E752DD">
        <w:rPr>
          <w:rFonts w:asciiTheme="minorHAnsi" w:hAnsiTheme="minorHAnsi" w:cstheme="minorHAnsi"/>
          <w:color w:val="000000"/>
        </w:rPr>
        <w:t xml:space="preserve">issued </w:t>
      </w:r>
      <w:r w:rsidR="002215ED" w:rsidRPr="00E752DD">
        <w:rPr>
          <w:rFonts w:asciiTheme="minorHAnsi" w:hAnsiTheme="minorHAnsi" w:cstheme="minorHAnsi"/>
          <w:color w:val="000000"/>
        </w:rPr>
        <w:t xml:space="preserve">by </w:t>
      </w:r>
      <w:r w:rsidR="0063053D" w:rsidRPr="00E752DD">
        <w:rPr>
          <w:rFonts w:asciiTheme="minorHAnsi" w:hAnsiTheme="minorHAnsi" w:cstheme="minorHAnsi"/>
          <w:color w:val="000000"/>
        </w:rPr>
        <w:t xml:space="preserve">the </w:t>
      </w:r>
      <w:r w:rsidR="00AD6E3B" w:rsidRPr="00E752DD">
        <w:rPr>
          <w:rFonts w:asciiTheme="minorHAnsi" w:hAnsiTheme="minorHAnsi" w:cstheme="minorHAnsi"/>
          <w:color w:val="000000"/>
        </w:rPr>
        <w:t>Forest Improvement and Research Management Branch</w:t>
      </w:r>
      <w:r w:rsidR="00DA2F22" w:rsidRPr="00E752DD">
        <w:rPr>
          <w:rFonts w:asciiTheme="minorHAnsi" w:hAnsiTheme="minorHAnsi" w:cstheme="minorHAnsi"/>
          <w:color w:val="000000"/>
        </w:rPr>
        <w:t>, Ministry of Forest, Lands</w:t>
      </w:r>
      <w:r w:rsidR="00A44061" w:rsidRPr="00E752DD">
        <w:rPr>
          <w:rFonts w:asciiTheme="minorHAnsi" w:hAnsiTheme="minorHAnsi" w:cstheme="minorHAnsi"/>
          <w:color w:val="000000"/>
        </w:rPr>
        <w:t xml:space="preserve">, </w:t>
      </w:r>
      <w:r w:rsidR="00DA2F22" w:rsidRPr="00E752DD">
        <w:rPr>
          <w:rFonts w:asciiTheme="minorHAnsi" w:hAnsiTheme="minorHAnsi" w:cstheme="minorHAnsi"/>
          <w:color w:val="000000"/>
        </w:rPr>
        <w:t>Natural Resource Operations</w:t>
      </w:r>
      <w:r w:rsidR="00A44061" w:rsidRPr="00E752DD">
        <w:rPr>
          <w:rFonts w:asciiTheme="minorHAnsi" w:hAnsiTheme="minorHAnsi" w:cstheme="minorHAnsi"/>
          <w:color w:val="000000"/>
        </w:rPr>
        <w:t xml:space="preserve"> and Rural Development</w:t>
      </w:r>
      <w:r w:rsidR="00DA2F22" w:rsidRPr="00E752DD">
        <w:rPr>
          <w:rFonts w:asciiTheme="minorHAnsi" w:hAnsiTheme="minorHAnsi" w:cstheme="minorHAnsi"/>
          <w:color w:val="000000"/>
        </w:rPr>
        <w:t xml:space="preserve">. </w:t>
      </w:r>
    </w:p>
    <w:p w14:paraId="4E9A5A8F" w14:textId="77777777" w:rsidR="00A32B61" w:rsidRDefault="00A32B61" w:rsidP="004C72E6">
      <w:pPr>
        <w:autoSpaceDE w:val="0"/>
        <w:autoSpaceDN w:val="0"/>
        <w:adjustRightInd w:val="0"/>
        <w:rPr>
          <w:rFonts w:asciiTheme="minorHAnsi" w:hAnsiTheme="minorHAnsi" w:cstheme="minorHAnsi"/>
          <w:color w:val="000000"/>
        </w:rPr>
      </w:pPr>
    </w:p>
    <w:p w14:paraId="1290FF7C" w14:textId="77777777" w:rsidR="002A6145" w:rsidRPr="00E752DD" w:rsidRDefault="00DA2F22" w:rsidP="004C72E6">
      <w:pPr>
        <w:autoSpaceDE w:val="0"/>
        <w:autoSpaceDN w:val="0"/>
        <w:adjustRightInd w:val="0"/>
        <w:rPr>
          <w:rFonts w:asciiTheme="minorHAnsi" w:hAnsiTheme="minorHAnsi" w:cstheme="minorHAnsi"/>
          <w:color w:val="000000"/>
        </w:rPr>
      </w:pPr>
      <w:r w:rsidRPr="00E752DD">
        <w:rPr>
          <w:rFonts w:asciiTheme="minorHAnsi" w:hAnsiTheme="minorHAnsi" w:cstheme="minorHAnsi"/>
          <w:color w:val="000000"/>
        </w:rPr>
        <w:t xml:space="preserve">This call has been prepared in accordance with </w:t>
      </w:r>
      <w:r w:rsidR="00F412CE" w:rsidRPr="00E752DD">
        <w:rPr>
          <w:rFonts w:asciiTheme="minorHAnsi" w:hAnsiTheme="minorHAnsi" w:cstheme="minorHAnsi"/>
          <w:color w:val="000000"/>
        </w:rPr>
        <w:t xml:space="preserve">the </w:t>
      </w:r>
      <w:r w:rsidR="0063053D" w:rsidRPr="00E752DD">
        <w:rPr>
          <w:rFonts w:asciiTheme="minorHAnsi" w:hAnsiTheme="minorHAnsi" w:cstheme="minorHAnsi"/>
          <w:color w:val="000000"/>
        </w:rPr>
        <w:t>G</w:t>
      </w:r>
      <w:r w:rsidRPr="00E752DD">
        <w:rPr>
          <w:rFonts w:asciiTheme="minorHAnsi" w:hAnsiTheme="minorHAnsi" w:cstheme="minorHAnsi"/>
          <w:color w:val="000000"/>
        </w:rPr>
        <w:t>overnment</w:t>
      </w:r>
      <w:r w:rsidR="0063053D" w:rsidRPr="00E752DD">
        <w:rPr>
          <w:rFonts w:asciiTheme="minorHAnsi" w:hAnsiTheme="minorHAnsi" w:cstheme="minorHAnsi"/>
          <w:color w:val="000000"/>
        </w:rPr>
        <w:t xml:space="preserve"> of British Columbia</w:t>
      </w:r>
      <w:r w:rsidRPr="00E752DD">
        <w:rPr>
          <w:rFonts w:asciiTheme="minorHAnsi" w:hAnsiTheme="minorHAnsi" w:cstheme="minorHAnsi"/>
          <w:color w:val="000000"/>
        </w:rPr>
        <w:t xml:space="preserve">’s procurement policies and procedures, and in collaboration with the </w:t>
      </w:r>
      <w:r w:rsidR="00FF7076" w:rsidRPr="00E752DD">
        <w:rPr>
          <w:rFonts w:asciiTheme="minorHAnsi" w:hAnsiTheme="minorHAnsi" w:cstheme="minorHAnsi"/>
          <w:color w:val="000000"/>
        </w:rPr>
        <w:t>Forest Genetics Council of British Columbia (FGC)</w:t>
      </w:r>
      <w:r w:rsidRPr="00E752DD">
        <w:rPr>
          <w:rFonts w:asciiTheme="minorHAnsi" w:hAnsiTheme="minorHAnsi" w:cstheme="minorHAnsi"/>
          <w:color w:val="000000"/>
        </w:rPr>
        <w:t xml:space="preserve"> and its Coastal and Interior Technical Advisory Committees</w:t>
      </w:r>
      <w:r w:rsidR="00FF7076" w:rsidRPr="00E752DD">
        <w:rPr>
          <w:rFonts w:asciiTheme="minorHAnsi" w:hAnsiTheme="minorHAnsi" w:cstheme="minorHAnsi"/>
          <w:color w:val="000000"/>
        </w:rPr>
        <w:t xml:space="preserve">. </w:t>
      </w:r>
    </w:p>
    <w:p w14:paraId="5FA60239" w14:textId="77777777" w:rsidR="002A6145" w:rsidRPr="00E752DD" w:rsidRDefault="002A6145" w:rsidP="004C72E6">
      <w:pPr>
        <w:autoSpaceDE w:val="0"/>
        <w:autoSpaceDN w:val="0"/>
        <w:adjustRightInd w:val="0"/>
        <w:rPr>
          <w:rFonts w:asciiTheme="minorHAnsi" w:hAnsiTheme="minorHAnsi" w:cstheme="minorHAnsi"/>
          <w:color w:val="000000"/>
        </w:rPr>
      </w:pPr>
    </w:p>
    <w:p w14:paraId="7EB03E2A" w14:textId="77777777" w:rsidR="002215ED" w:rsidRPr="00E752DD" w:rsidRDefault="002215ED" w:rsidP="004C72E6">
      <w:pPr>
        <w:autoSpaceDE w:val="0"/>
        <w:autoSpaceDN w:val="0"/>
        <w:adjustRightInd w:val="0"/>
        <w:rPr>
          <w:rFonts w:asciiTheme="minorHAnsi" w:hAnsiTheme="minorHAnsi" w:cstheme="minorHAnsi"/>
          <w:color w:val="000000"/>
        </w:rPr>
      </w:pPr>
      <w:r w:rsidRPr="00E752DD">
        <w:rPr>
          <w:rFonts w:asciiTheme="minorHAnsi" w:hAnsiTheme="minorHAnsi" w:cstheme="minorHAnsi"/>
          <w:color w:val="000000"/>
        </w:rPr>
        <w:t>The overarching objective of th</w:t>
      </w:r>
      <w:r w:rsidR="001F5B22" w:rsidRPr="00E752DD">
        <w:rPr>
          <w:rFonts w:asciiTheme="minorHAnsi" w:hAnsiTheme="minorHAnsi" w:cstheme="minorHAnsi"/>
          <w:color w:val="000000"/>
        </w:rPr>
        <w:t>is</w:t>
      </w:r>
      <w:r w:rsidRPr="00E752DD">
        <w:rPr>
          <w:rFonts w:asciiTheme="minorHAnsi" w:hAnsiTheme="minorHAnsi" w:cstheme="minorHAnsi"/>
          <w:color w:val="000000"/>
        </w:rPr>
        <w:t xml:space="preserve"> </w:t>
      </w:r>
      <w:r w:rsidRPr="00E752DD">
        <w:rPr>
          <w:rFonts w:asciiTheme="minorHAnsi" w:hAnsiTheme="minorHAnsi" w:cstheme="minorHAnsi"/>
          <w:iCs/>
          <w:color w:val="000000"/>
        </w:rPr>
        <w:t>Call for</w:t>
      </w:r>
      <w:r w:rsidR="00583B02">
        <w:rPr>
          <w:rFonts w:asciiTheme="minorHAnsi" w:hAnsiTheme="minorHAnsi" w:cstheme="minorHAnsi"/>
          <w:iCs/>
          <w:color w:val="000000"/>
        </w:rPr>
        <w:t xml:space="preserve"> Technical</w:t>
      </w:r>
      <w:r w:rsidRPr="00E752DD">
        <w:rPr>
          <w:rFonts w:asciiTheme="minorHAnsi" w:hAnsiTheme="minorHAnsi" w:cstheme="minorHAnsi"/>
          <w:iCs/>
          <w:color w:val="000000"/>
        </w:rPr>
        <w:t xml:space="preserve"> Proposals </w:t>
      </w:r>
      <w:r w:rsidR="00BD415D" w:rsidRPr="00E752DD">
        <w:rPr>
          <w:rFonts w:asciiTheme="minorHAnsi" w:hAnsiTheme="minorHAnsi" w:cstheme="minorHAnsi"/>
          <w:color w:val="000000"/>
        </w:rPr>
        <w:t>is</w:t>
      </w:r>
      <w:r w:rsidR="001F5B22" w:rsidRPr="00E752DD">
        <w:rPr>
          <w:rFonts w:asciiTheme="minorHAnsi" w:hAnsiTheme="minorHAnsi" w:cstheme="minorHAnsi"/>
          <w:color w:val="000000"/>
        </w:rPr>
        <w:t xml:space="preserve"> </w:t>
      </w:r>
      <w:r w:rsidRPr="00E752DD">
        <w:rPr>
          <w:rFonts w:asciiTheme="minorHAnsi" w:hAnsiTheme="minorHAnsi" w:cstheme="minorHAnsi"/>
          <w:color w:val="000000"/>
        </w:rPr>
        <w:t>to increas</w:t>
      </w:r>
      <w:r w:rsidR="001F5B22" w:rsidRPr="00E752DD">
        <w:rPr>
          <w:rFonts w:asciiTheme="minorHAnsi" w:hAnsiTheme="minorHAnsi" w:cstheme="minorHAnsi"/>
          <w:color w:val="000000"/>
        </w:rPr>
        <w:t>e</w:t>
      </w:r>
      <w:r w:rsidRPr="00E752DD">
        <w:rPr>
          <w:rFonts w:asciiTheme="minorHAnsi" w:hAnsiTheme="minorHAnsi" w:cstheme="minorHAnsi"/>
          <w:color w:val="000000"/>
        </w:rPr>
        <w:t xml:space="preserve"> the quantity</w:t>
      </w:r>
      <w:r w:rsidR="00BD415D" w:rsidRPr="00E752DD">
        <w:rPr>
          <w:rFonts w:asciiTheme="minorHAnsi" w:hAnsiTheme="minorHAnsi" w:cstheme="minorHAnsi"/>
          <w:color w:val="000000"/>
        </w:rPr>
        <w:t xml:space="preserve"> of high</w:t>
      </w:r>
      <w:r w:rsidR="003C5534" w:rsidRPr="00E752DD">
        <w:rPr>
          <w:rFonts w:asciiTheme="minorHAnsi" w:hAnsiTheme="minorHAnsi" w:cstheme="minorHAnsi"/>
          <w:color w:val="000000"/>
        </w:rPr>
        <w:t xml:space="preserve"> </w:t>
      </w:r>
      <w:r w:rsidRPr="00E752DD">
        <w:rPr>
          <w:rFonts w:asciiTheme="minorHAnsi" w:hAnsiTheme="minorHAnsi" w:cstheme="minorHAnsi"/>
          <w:color w:val="000000"/>
        </w:rPr>
        <w:t xml:space="preserve">quality seed used for operational planting in British Columbia’s forests. Funding for this program </w:t>
      </w:r>
      <w:r w:rsidR="004855FF" w:rsidRPr="00E752DD">
        <w:rPr>
          <w:rFonts w:asciiTheme="minorHAnsi" w:hAnsiTheme="minorHAnsi" w:cstheme="minorHAnsi"/>
          <w:color w:val="000000"/>
        </w:rPr>
        <w:t>will</w:t>
      </w:r>
      <w:r w:rsidRPr="00E752DD">
        <w:rPr>
          <w:rFonts w:asciiTheme="minorHAnsi" w:hAnsiTheme="minorHAnsi" w:cstheme="minorHAnsi"/>
          <w:color w:val="000000"/>
        </w:rPr>
        <w:t xml:space="preserve"> be provided under the </w:t>
      </w:r>
      <w:r w:rsidR="008F1242">
        <w:rPr>
          <w:rFonts w:asciiTheme="minorHAnsi" w:hAnsiTheme="minorHAnsi" w:cstheme="minorHAnsi"/>
          <w:color w:val="000000"/>
        </w:rPr>
        <w:t>Ministry</w:t>
      </w:r>
      <w:r w:rsidR="001F5B22" w:rsidRPr="00E752DD">
        <w:rPr>
          <w:rFonts w:asciiTheme="minorHAnsi" w:hAnsiTheme="minorHAnsi" w:cstheme="minorHAnsi"/>
          <w:color w:val="000000"/>
        </w:rPr>
        <w:t xml:space="preserve">’s </w:t>
      </w:r>
      <w:r w:rsidRPr="00E752DD">
        <w:rPr>
          <w:rFonts w:asciiTheme="minorHAnsi" w:hAnsiTheme="minorHAnsi" w:cstheme="minorHAnsi"/>
          <w:color w:val="000000"/>
        </w:rPr>
        <w:t>Land Based Investment Strategy (LBIS).</w:t>
      </w:r>
    </w:p>
    <w:p w14:paraId="4A4DBBF5" w14:textId="77777777" w:rsidR="0055145B" w:rsidRPr="00E752DD" w:rsidRDefault="0055145B" w:rsidP="004C72E6">
      <w:pPr>
        <w:autoSpaceDE w:val="0"/>
        <w:autoSpaceDN w:val="0"/>
        <w:adjustRightInd w:val="0"/>
        <w:rPr>
          <w:rFonts w:asciiTheme="minorHAnsi" w:hAnsiTheme="minorHAnsi" w:cstheme="minorHAnsi"/>
          <w:color w:val="000000"/>
        </w:rPr>
      </w:pPr>
    </w:p>
    <w:p w14:paraId="233072A8" w14:textId="77777777" w:rsidR="002215ED" w:rsidRPr="00E752DD" w:rsidRDefault="0055145B" w:rsidP="004C72E6">
      <w:pPr>
        <w:autoSpaceDE w:val="0"/>
        <w:autoSpaceDN w:val="0"/>
        <w:adjustRightInd w:val="0"/>
        <w:rPr>
          <w:rFonts w:asciiTheme="minorHAnsi" w:hAnsiTheme="minorHAnsi" w:cstheme="minorHAnsi"/>
          <w:color w:val="000000"/>
        </w:rPr>
      </w:pPr>
      <w:r w:rsidRPr="00E752DD">
        <w:rPr>
          <w:rFonts w:asciiTheme="minorHAnsi" w:hAnsiTheme="minorHAnsi" w:cstheme="minorHAnsi"/>
          <w:noProof/>
          <w:color w:val="000000"/>
          <w:lang w:val="en-CA" w:eastAsia="en-CA"/>
        </w:rPr>
        <mc:AlternateContent>
          <mc:Choice Requires="wps">
            <w:drawing>
              <wp:anchor distT="0" distB="0" distL="114300" distR="114300" simplePos="0" relativeHeight="251698687" behindDoc="0" locked="0" layoutInCell="1" allowOverlap="1" wp14:anchorId="7EDABEC1" wp14:editId="28D4F4DD">
                <wp:simplePos x="0" y="0"/>
                <wp:positionH relativeFrom="column">
                  <wp:posOffset>-163195</wp:posOffset>
                </wp:positionH>
                <wp:positionV relativeFrom="paragraph">
                  <wp:posOffset>161290</wp:posOffset>
                </wp:positionV>
                <wp:extent cx="6181725" cy="4347713"/>
                <wp:effectExtent l="0" t="0" r="28575" b="15240"/>
                <wp:wrapNone/>
                <wp:docPr id="2" name="Rectangle 2"/>
                <wp:cNvGraphicFramePr/>
                <a:graphic xmlns:a="http://schemas.openxmlformats.org/drawingml/2006/main">
                  <a:graphicData uri="http://schemas.microsoft.com/office/word/2010/wordprocessingShape">
                    <wps:wsp>
                      <wps:cNvSpPr/>
                      <wps:spPr>
                        <a:xfrm>
                          <a:off x="0" y="0"/>
                          <a:ext cx="6181725" cy="4347713"/>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E66AA8" id="Rectangle 2" o:spid="_x0000_s1026" style="position:absolute;margin-left:-12.85pt;margin-top:12.7pt;width:486.75pt;height:342.35pt;z-index:2516986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" filled="f" strokecolor="black [3200]" strokeweight="1pt"/>
            </w:pict>
          </mc:Fallback>
        </mc:AlternateContent>
      </w:r>
    </w:p>
    <w:p w14:paraId="14AB69E8" w14:textId="77777777" w:rsidR="00B63D7F" w:rsidRPr="00A32B61" w:rsidRDefault="0055145B" w:rsidP="00A32B61">
      <w:pPr>
        <w:autoSpaceDE w:val="0"/>
        <w:autoSpaceDN w:val="0"/>
        <w:adjustRightInd w:val="0"/>
        <w:spacing w:after="120"/>
        <w:rPr>
          <w:rFonts w:asciiTheme="minorHAnsi" w:hAnsiTheme="minorHAnsi" w:cstheme="minorHAnsi"/>
          <w:b/>
          <w:i/>
        </w:rPr>
      </w:pPr>
      <w:r w:rsidRPr="002D597C">
        <w:rPr>
          <w:rFonts w:asciiTheme="minorHAnsi" w:hAnsiTheme="minorHAnsi" w:cstheme="minorHAnsi"/>
          <w:b/>
          <w:i/>
        </w:rPr>
        <w:t>Please take note of the</w:t>
      </w:r>
      <w:r w:rsidR="00A32B61">
        <w:rPr>
          <w:rFonts w:asciiTheme="minorHAnsi" w:hAnsiTheme="minorHAnsi" w:cstheme="minorHAnsi"/>
          <w:b/>
          <w:i/>
        </w:rPr>
        <w:t>se</w:t>
      </w:r>
      <w:r w:rsidRPr="002D597C">
        <w:rPr>
          <w:rFonts w:asciiTheme="minorHAnsi" w:hAnsiTheme="minorHAnsi" w:cstheme="minorHAnsi"/>
          <w:b/>
          <w:i/>
        </w:rPr>
        <w:t xml:space="preserve"> items relevant to the 20</w:t>
      </w:r>
      <w:r w:rsidR="00A32B61">
        <w:rPr>
          <w:rFonts w:asciiTheme="minorHAnsi" w:hAnsiTheme="minorHAnsi" w:cstheme="minorHAnsi"/>
          <w:b/>
          <w:i/>
        </w:rPr>
        <w:t>2</w:t>
      </w:r>
      <w:r w:rsidR="005740E2">
        <w:rPr>
          <w:rFonts w:asciiTheme="minorHAnsi" w:hAnsiTheme="minorHAnsi" w:cstheme="minorHAnsi"/>
          <w:b/>
          <w:i/>
        </w:rPr>
        <w:t>1</w:t>
      </w:r>
      <w:r w:rsidR="00A32B61">
        <w:rPr>
          <w:rFonts w:asciiTheme="minorHAnsi" w:hAnsiTheme="minorHAnsi" w:cstheme="minorHAnsi"/>
          <w:b/>
          <w:i/>
        </w:rPr>
        <w:t>-2</w:t>
      </w:r>
      <w:r w:rsidR="005740E2">
        <w:rPr>
          <w:rFonts w:asciiTheme="minorHAnsi" w:hAnsiTheme="minorHAnsi" w:cstheme="minorHAnsi"/>
          <w:b/>
          <w:i/>
        </w:rPr>
        <w:t xml:space="preserve">2 </w:t>
      </w:r>
      <w:r w:rsidR="00DC05CE" w:rsidRPr="002D597C">
        <w:rPr>
          <w:rFonts w:asciiTheme="minorHAnsi" w:hAnsiTheme="minorHAnsi" w:cstheme="minorHAnsi"/>
          <w:b/>
          <w:i/>
        </w:rPr>
        <w:t xml:space="preserve">Call for </w:t>
      </w:r>
      <w:r w:rsidRPr="002D597C">
        <w:rPr>
          <w:rFonts w:asciiTheme="minorHAnsi" w:hAnsiTheme="minorHAnsi" w:cstheme="minorHAnsi"/>
          <w:b/>
          <w:i/>
        </w:rPr>
        <w:t>Proposals:</w:t>
      </w:r>
    </w:p>
    <w:p w14:paraId="0F0A98B7" w14:textId="77777777" w:rsidR="009B28AF" w:rsidRPr="002D597C" w:rsidRDefault="009B28AF" w:rsidP="00115406">
      <w:pPr>
        <w:pStyle w:val="ListParagraph"/>
        <w:numPr>
          <w:ilvl w:val="1"/>
          <w:numId w:val="28"/>
        </w:numPr>
        <w:autoSpaceDE w:val="0"/>
        <w:autoSpaceDN w:val="0"/>
        <w:adjustRightInd w:val="0"/>
        <w:spacing w:line="276" w:lineRule="auto"/>
        <w:ind w:left="993" w:hanging="284"/>
        <w:contextualSpacing w:val="0"/>
        <w:rPr>
          <w:rFonts w:asciiTheme="minorHAnsi" w:hAnsiTheme="minorHAnsi" w:cstheme="minorHAnsi"/>
        </w:rPr>
      </w:pPr>
      <w:r w:rsidRPr="002D597C">
        <w:rPr>
          <w:rFonts w:asciiTheme="minorHAnsi" w:hAnsiTheme="minorHAnsi" w:cstheme="minorHAnsi"/>
        </w:rPr>
        <w:t xml:space="preserve">Technical projects now include proposals relating to pest management </w:t>
      </w:r>
      <w:r w:rsidR="004B6034" w:rsidRPr="002D597C">
        <w:rPr>
          <w:rFonts w:asciiTheme="minorHAnsi" w:hAnsiTheme="minorHAnsi" w:cstheme="minorHAnsi"/>
        </w:rPr>
        <w:t>and research.</w:t>
      </w:r>
    </w:p>
    <w:p w14:paraId="24915722" w14:textId="77777777" w:rsidR="009B28AF" w:rsidRPr="002D597C" w:rsidRDefault="005740E2" w:rsidP="00115406">
      <w:pPr>
        <w:pStyle w:val="ListParagraph"/>
        <w:numPr>
          <w:ilvl w:val="1"/>
          <w:numId w:val="28"/>
        </w:numPr>
        <w:autoSpaceDE w:val="0"/>
        <w:autoSpaceDN w:val="0"/>
        <w:adjustRightInd w:val="0"/>
        <w:spacing w:line="276" w:lineRule="auto"/>
        <w:ind w:left="993" w:hanging="284"/>
        <w:contextualSpacing w:val="0"/>
        <w:rPr>
          <w:rFonts w:asciiTheme="minorHAnsi" w:hAnsiTheme="minorHAnsi" w:cstheme="minorHAnsi"/>
        </w:rPr>
      </w:pPr>
      <w:r>
        <w:rPr>
          <w:rFonts w:asciiTheme="minorHAnsi" w:hAnsiTheme="minorHAnsi" w:cstheme="minorHAnsi"/>
        </w:rPr>
        <w:t>This year’s Call for Proposals is for Technical projects only, not operational projects</w:t>
      </w:r>
      <w:r w:rsidR="009B28AF" w:rsidRPr="002D597C">
        <w:rPr>
          <w:rFonts w:asciiTheme="minorHAnsi" w:hAnsiTheme="minorHAnsi" w:cstheme="minorHAnsi"/>
        </w:rPr>
        <w:t>.</w:t>
      </w:r>
      <w:r w:rsidR="00DC05CE" w:rsidRPr="002D597C">
        <w:rPr>
          <w:rFonts w:asciiTheme="minorHAnsi" w:hAnsiTheme="minorHAnsi" w:cstheme="minorHAnsi"/>
        </w:rPr>
        <w:t xml:space="preserve"> </w:t>
      </w:r>
    </w:p>
    <w:p w14:paraId="76C88518" w14:textId="77777777" w:rsidR="00032743" w:rsidRPr="005740E2" w:rsidRDefault="00DC05CE" w:rsidP="005740E2">
      <w:pPr>
        <w:pStyle w:val="ListParagraph"/>
        <w:numPr>
          <w:ilvl w:val="1"/>
          <w:numId w:val="28"/>
        </w:numPr>
        <w:autoSpaceDE w:val="0"/>
        <w:autoSpaceDN w:val="0"/>
        <w:adjustRightInd w:val="0"/>
        <w:spacing w:after="120" w:line="276" w:lineRule="auto"/>
        <w:ind w:left="993" w:hanging="284"/>
        <w:contextualSpacing w:val="0"/>
        <w:rPr>
          <w:rFonts w:asciiTheme="minorHAnsi" w:hAnsiTheme="minorHAnsi" w:cstheme="minorHAnsi"/>
        </w:rPr>
      </w:pPr>
      <w:r w:rsidRPr="002D597C">
        <w:rPr>
          <w:rFonts w:asciiTheme="minorHAnsi" w:hAnsiTheme="minorHAnsi" w:cstheme="minorHAnsi"/>
        </w:rPr>
        <w:t>Specific expertise may be added to assist in the review of technical proposals</w:t>
      </w:r>
      <w:r w:rsidR="00A32B61">
        <w:rPr>
          <w:rFonts w:asciiTheme="minorHAnsi" w:hAnsiTheme="minorHAnsi" w:cstheme="minorHAnsi"/>
        </w:rPr>
        <w:t xml:space="preserve"> as required.</w:t>
      </w:r>
    </w:p>
    <w:p w14:paraId="05A6F072" w14:textId="77777777" w:rsidR="002D597C" w:rsidRPr="002D597C" w:rsidRDefault="002D597C" w:rsidP="00115406">
      <w:pPr>
        <w:pStyle w:val="ListParagraph"/>
        <w:numPr>
          <w:ilvl w:val="0"/>
          <w:numId w:val="20"/>
        </w:numPr>
        <w:autoSpaceDE w:val="0"/>
        <w:autoSpaceDN w:val="0"/>
        <w:adjustRightInd w:val="0"/>
        <w:spacing w:after="120"/>
        <w:ind w:left="714" w:hanging="357"/>
        <w:contextualSpacing w:val="0"/>
        <w:rPr>
          <w:rFonts w:asciiTheme="minorHAnsi" w:hAnsiTheme="minorHAnsi" w:cstheme="minorHAnsi"/>
        </w:rPr>
      </w:pPr>
      <w:r w:rsidRPr="002D597C">
        <w:rPr>
          <w:rFonts w:asciiTheme="minorHAnsi" w:hAnsiTheme="minorHAnsi" w:cstheme="minorHAnsi"/>
        </w:rPr>
        <w:t>Technical projects must be sponsored by an Orchard Manager who must sign</w:t>
      </w:r>
      <w:r w:rsidR="00A32B61">
        <w:rPr>
          <w:rFonts w:asciiTheme="minorHAnsi" w:hAnsiTheme="minorHAnsi" w:cstheme="minorHAnsi"/>
        </w:rPr>
        <w:t xml:space="preserve"> off on</w:t>
      </w:r>
      <w:r w:rsidRPr="002D597C">
        <w:rPr>
          <w:rFonts w:asciiTheme="minorHAnsi" w:hAnsiTheme="minorHAnsi" w:cstheme="minorHAnsi"/>
        </w:rPr>
        <w:t xml:space="preserve"> the proposal.</w:t>
      </w:r>
    </w:p>
    <w:p w14:paraId="7062E94D" w14:textId="77777777" w:rsidR="0080039A" w:rsidRPr="002D597C" w:rsidRDefault="0080039A" w:rsidP="00115406">
      <w:pPr>
        <w:pStyle w:val="Body1"/>
        <w:numPr>
          <w:ilvl w:val="0"/>
          <w:numId w:val="20"/>
        </w:numPr>
      </w:pPr>
      <w:r w:rsidRPr="002D597C">
        <w:t>Project numbers will be assigned to proposals as they are received by the OTIP Coordinators. Project numbers from previous years will not apply.</w:t>
      </w:r>
    </w:p>
    <w:p w14:paraId="1D9D2F67" w14:textId="77777777" w:rsidR="003C5534" w:rsidRPr="00D8237F" w:rsidRDefault="0055145B" w:rsidP="00115406">
      <w:pPr>
        <w:pStyle w:val="ListParagraph"/>
        <w:numPr>
          <w:ilvl w:val="0"/>
          <w:numId w:val="20"/>
        </w:numPr>
        <w:autoSpaceDE w:val="0"/>
        <w:autoSpaceDN w:val="0"/>
        <w:adjustRightInd w:val="0"/>
        <w:spacing w:after="120"/>
        <w:ind w:left="714" w:hanging="357"/>
        <w:contextualSpacing w:val="0"/>
        <w:rPr>
          <w:rFonts w:asciiTheme="minorHAnsi" w:hAnsiTheme="minorHAnsi" w:cstheme="minorHAnsi"/>
          <w:color w:val="000000"/>
        </w:rPr>
      </w:pPr>
      <w:r w:rsidRPr="00D8237F">
        <w:rPr>
          <w:rFonts w:asciiTheme="minorHAnsi" w:hAnsiTheme="minorHAnsi" w:cstheme="minorHAnsi"/>
          <w:b/>
          <w:i/>
          <w:color w:val="000000"/>
        </w:rPr>
        <w:t>Please note that proposal documents (application form and budget form) must be submitted in their original Word/Excel formats.</w:t>
      </w:r>
      <w:r w:rsidRPr="00D8237F">
        <w:rPr>
          <w:rFonts w:asciiTheme="minorHAnsi" w:hAnsiTheme="minorHAnsi" w:cstheme="minorHAnsi"/>
          <w:color w:val="000000"/>
        </w:rPr>
        <w:t xml:space="preserve"> </w:t>
      </w:r>
    </w:p>
    <w:p w14:paraId="323042C8" w14:textId="77777777" w:rsidR="00FF7076" w:rsidRPr="00E752DD" w:rsidRDefault="00FF7076" w:rsidP="004C72E6">
      <w:pPr>
        <w:autoSpaceDE w:val="0"/>
        <w:autoSpaceDN w:val="0"/>
        <w:adjustRightInd w:val="0"/>
        <w:rPr>
          <w:rFonts w:asciiTheme="minorHAnsi" w:hAnsiTheme="minorHAnsi" w:cstheme="minorHAnsi"/>
          <w:color w:val="000000"/>
        </w:rPr>
      </w:pPr>
    </w:p>
    <w:p w14:paraId="007ECDA0" w14:textId="77777777" w:rsidR="0055145B" w:rsidRPr="00E752DD" w:rsidRDefault="0055145B" w:rsidP="004C72E6">
      <w:pPr>
        <w:autoSpaceDE w:val="0"/>
        <w:autoSpaceDN w:val="0"/>
        <w:adjustRightInd w:val="0"/>
        <w:rPr>
          <w:rFonts w:asciiTheme="minorHAnsi" w:hAnsiTheme="minorHAnsi" w:cstheme="minorHAnsi"/>
          <w:color w:val="000000"/>
        </w:rPr>
      </w:pPr>
    </w:p>
    <w:p w14:paraId="1BA313DF" w14:textId="4A21FB46" w:rsidR="00FF7076" w:rsidRPr="00E752DD" w:rsidRDefault="00AF4551" w:rsidP="004C72E6">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The </w:t>
      </w:r>
      <w:r w:rsidR="00FF7076" w:rsidRPr="00E752DD">
        <w:rPr>
          <w:rFonts w:asciiTheme="minorHAnsi" w:hAnsiTheme="minorHAnsi" w:cstheme="minorHAnsi"/>
          <w:b/>
          <w:color w:val="000000"/>
        </w:rPr>
        <w:t xml:space="preserve">submission deadline for proposals </w:t>
      </w:r>
      <w:r w:rsidR="00B54F10" w:rsidRPr="00E752DD">
        <w:rPr>
          <w:rFonts w:asciiTheme="minorHAnsi" w:hAnsiTheme="minorHAnsi" w:cstheme="minorHAnsi"/>
          <w:b/>
          <w:color w:val="000000"/>
        </w:rPr>
        <w:t>th</w:t>
      </w:r>
      <w:r w:rsidR="00FF7076" w:rsidRPr="00E752DD">
        <w:rPr>
          <w:rFonts w:asciiTheme="minorHAnsi" w:hAnsiTheme="minorHAnsi" w:cstheme="minorHAnsi"/>
          <w:b/>
          <w:color w:val="000000"/>
        </w:rPr>
        <w:t xml:space="preserve">is </w:t>
      </w:r>
      <w:r w:rsidR="00B54F10" w:rsidRPr="00E752DD">
        <w:rPr>
          <w:rFonts w:asciiTheme="minorHAnsi" w:hAnsiTheme="minorHAnsi" w:cstheme="minorHAnsi"/>
          <w:b/>
          <w:color w:val="000000"/>
        </w:rPr>
        <w:t xml:space="preserve">year is </w:t>
      </w:r>
      <w:r w:rsidR="007B4771">
        <w:rPr>
          <w:rFonts w:asciiTheme="minorHAnsi" w:hAnsiTheme="minorHAnsi" w:cstheme="minorHAnsi"/>
          <w:b/>
          <w:color w:val="000000"/>
        </w:rPr>
        <w:t>Thurs</w:t>
      </w:r>
      <w:r w:rsidR="003C5534" w:rsidRPr="00E752DD">
        <w:rPr>
          <w:rFonts w:asciiTheme="minorHAnsi" w:hAnsiTheme="minorHAnsi" w:cstheme="minorHAnsi"/>
          <w:b/>
          <w:color w:val="000000"/>
        </w:rPr>
        <w:t>day</w:t>
      </w:r>
      <w:r w:rsidR="00BC2610" w:rsidRPr="00E752DD">
        <w:rPr>
          <w:rFonts w:asciiTheme="minorHAnsi" w:hAnsiTheme="minorHAnsi" w:cstheme="minorHAnsi"/>
          <w:b/>
          <w:color w:val="000000"/>
        </w:rPr>
        <w:t xml:space="preserve">, </w:t>
      </w:r>
      <w:r>
        <w:rPr>
          <w:rFonts w:asciiTheme="minorHAnsi" w:hAnsiTheme="minorHAnsi" w:cstheme="minorHAnsi"/>
          <w:b/>
          <w:color w:val="000000"/>
        </w:rPr>
        <w:t xml:space="preserve">March </w:t>
      </w:r>
      <w:r w:rsidR="007B4771">
        <w:rPr>
          <w:rFonts w:asciiTheme="minorHAnsi" w:hAnsiTheme="minorHAnsi" w:cstheme="minorHAnsi"/>
          <w:b/>
          <w:color w:val="000000"/>
        </w:rPr>
        <w:t>11</w:t>
      </w:r>
      <w:r w:rsidR="0053410A">
        <w:rPr>
          <w:rFonts w:asciiTheme="minorHAnsi" w:hAnsiTheme="minorHAnsi" w:cstheme="minorHAnsi"/>
          <w:b/>
          <w:color w:val="000000"/>
        </w:rPr>
        <w:t>, 20</w:t>
      </w:r>
      <w:r w:rsidR="00A32B61">
        <w:rPr>
          <w:rFonts w:asciiTheme="minorHAnsi" w:hAnsiTheme="minorHAnsi" w:cstheme="minorHAnsi"/>
          <w:b/>
          <w:color w:val="000000"/>
        </w:rPr>
        <w:t>2</w:t>
      </w:r>
      <w:r>
        <w:rPr>
          <w:rFonts w:asciiTheme="minorHAnsi" w:hAnsiTheme="minorHAnsi" w:cstheme="minorHAnsi"/>
          <w:b/>
          <w:color w:val="000000"/>
        </w:rPr>
        <w:t>1</w:t>
      </w:r>
      <w:r w:rsidR="0053410A">
        <w:rPr>
          <w:rFonts w:asciiTheme="minorHAnsi" w:hAnsiTheme="minorHAnsi" w:cstheme="minorHAnsi"/>
          <w:b/>
          <w:color w:val="000000"/>
        </w:rPr>
        <w:t xml:space="preserve"> </w:t>
      </w:r>
      <w:r w:rsidR="00FF7076" w:rsidRPr="00E752DD">
        <w:rPr>
          <w:rFonts w:asciiTheme="minorHAnsi" w:hAnsiTheme="minorHAnsi" w:cstheme="minorHAnsi"/>
          <w:b/>
          <w:color w:val="000000"/>
        </w:rPr>
        <w:t xml:space="preserve">at </w:t>
      </w:r>
      <w:r w:rsidR="00B54F10" w:rsidRPr="00E752DD">
        <w:rPr>
          <w:rFonts w:asciiTheme="minorHAnsi" w:hAnsiTheme="minorHAnsi" w:cstheme="minorHAnsi"/>
          <w:b/>
          <w:color w:val="000000"/>
        </w:rPr>
        <w:t>4</w:t>
      </w:r>
      <w:r w:rsidR="00FF7076" w:rsidRPr="00E752DD">
        <w:rPr>
          <w:rFonts w:asciiTheme="minorHAnsi" w:hAnsiTheme="minorHAnsi" w:cstheme="minorHAnsi"/>
          <w:b/>
          <w:color w:val="000000"/>
        </w:rPr>
        <w:t>:</w:t>
      </w:r>
      <w:r w:rsidR="00F610C0" w:rsidRPr="00E752DD">
        <w:rPr>
          <w:rFonts w:asciiTheme="minorHAnsi" w:hAnsiTheme="minorHAnsi" w:cstheme="minorHAnsi"/>
          <w:b/>
          <w:color w:val="000000"/>
        </w:rPr>
        <w:t>0</w:t>
      </w:r>
      <w:r w:rsidR="00FF7076" w:rsidRPr="00E752DD">
        <w:rPr>
          <w:rFonts w:asciiTheme="minorHAnsi" w:hAnsiTheme="minorHAnsi" w:cstheme="minorHAnsi"/>
          <w:b/>
          <w:color w:val="000000"/>
        </w:rPr>
        <w:t>0 pm</w:t>
      </w:r>
      <w:r w:rsidR="00C32500" w:rsidRPr="00E752DD">
        <w:rPr>
          <w:rFonts w:asciiTheme="minorHAnsi" w:hAnsiTheme="minorHAnsi" w:cstheme="minorHAnsi"/>
          <w:color w:val="000000"/>
        </w:rPr>
        <w:t xml:space="preserve"> and all proposals are to be sent to </w:t>
      </w:r>
      <w:hyperlink r:id="rId14" w:history="1">
        <w:r w:rsidR="00C32500" w:rsidRPr="00E752DD">
          <w:rPr>
            <w:rStyle w:val="Hyperlink"/>
            <w:rFonts w:asciiTheme="minorHAnsi" w:hAnsiTheme="minorHAnsi" w:cstheme="minorHAnsi"/>
          </w:rPr>
          <w:t>TreeImprovement.Proposals@gov.bc.ca</w:t>
        </w:r>
      </w:hyperlink>
      <w:r w:rsidR="00FF7076" w:rsidRPr="00E752DD">
        <w:rPr>
          <w:rFonts w:asciiTheme="minorHAnsi" w:hAnsiTheme="minorHAnsi" w:cstheme="minorHAnsi"/>
          <w:color w:val="000000"/>
        </w:rPr>
        <w:t xml:space="preserve">. Please refer to the application </w:t>
      </w:r>
      <w:r w:rsidR="002215ED" w:rsidRPr="00E752DD">
        <w:rPr>
          <w:rFonts w:asciiTheme="minorHAnsi" w:hAnsiTheme="minorHAnsi" w:cstheme="minorHAnsi"/>
          <w:color w:val="000000"/>
        </w:rPr>
        <w:t xml:space="preserve">and budget </w:t>
      </w:r>
      <w:r w:rsidR="00FF7076" w:rsidRPr="00E752DD">
        <w:rPr>
          <w:rFonts w:asciiTheme="minorHAnsi" w:hAnsiTheme="minorHAnsi" w:cstheme="minorHAnsi"/>
          <w:color w:val="000000"/>
        </w:rPr>
        <w:t>form</w:t>
      </w:r>
      <w:r w:rsidR="002215ED" w:rsidRPr="00E752DD">
        <w:rPr>
          <w:rFonts w:asciiTheme="minorHAnsi" w:hAnsiTheme="minorHAnsi" w:cstheme="minorHAnsi"/>
          <w:color w:val="000000"/>
        </w:rPr>
        <w:t>s</w:t>
      </w:r>
      <w:r w:rsidR="00FF7076" w:rsidRPr="00E752DD">
        <w:rPr>
          <w:rFonts w:asciiTheme="minorHAnsi" w:hAnsiTheme="minorHAnsi" w:cstheme="minorHAnsi"/>
          <w:color w:val="000000"/>
        </w:rPr>
        <w:t xml:space="preserve"> for greater detail on the submission</w:t>
      </w:r>
      <w:r w:rsidR="00D66C5D" w:rsidRPr="00E752DD">
        <w:rPr>
          <w:rFonts w:asciiTheme="minorHAnsi" w:hAnsiTheme="minorHAnsi" w:cstheme="minorHAnsi"/>
          <w:color w:val="000000"/>
        </w:rPr>
        <w:t>.</w:t>
      </w:r>
    </w:p>
    <w:p w14:paraId="5A3E13F3" w14:textId="77777777" w:rsidR="00A44061" w:rsidRPr="00E752DD" w:rsidRDefault="00A44061" w:rsidP="004C72E6">
      <w:pPr>
        <w:autoSpaceDE w:val="0"/>
        <w:autoSpaceDN w:val="0"/>
        <w:adjustRightInd w:val="0"/>
        <w:rPr>
          <w:rFonts w:asciiTheme="minorHAnsi" w:hAnsiTheme="minorHAnsi" w:cstheme="minorHAnsi"/>
          <w:color w:val="000000"/>
        </w:rPr>
      </w:pPr>
    </w:p>
    <w:p w14:paraId="1A9030A0" w14:textId="77777777" w:rsidR="00AF4551" w:rsidRDefault="00FF7076" w:rsidP="00FE7500">
      <w:pPr>
        <w:autoSpaceDE w:val="0"/>
        <w:autoSpaceDN w:val="0"/>
        <w:adjustRightInd w:val="0"/>
        <w:rPr>
          <w:rFonts w:asciiTheme="minorHAnsi" w:hAnsiTheme="minorHAnsi" w:cstheme="minorHAnsi"/>
          <w:b/>
          <w:color w:val="000000"/>
        </w:rPr>
      </w:pPr>
      <w:r w:rsidRPr="00E752DD">
        <w:rPr>
          <w:rFonts w:asciiTheme="minorHAnsi" w:hAnsiTheme="minorHAnsi" w:cstheme="minorHAnsi"/>
          <w:b/>
          <w:color w:val="000000"/>
        </w:rPr>
        <w:t>Please be aware that final approval of all projects is subject to the availability of funding</w:t>
      </w:r>
      <w:r w:rsidR="00622187" w:rsidRPr="00E752DD">
        <w:rPr>
          <w:rFonts w:asciiTheme="minorHAnsi" w:hAnsiTheme="minorHAnsi" w:cstheme="minorHAnsi"/>
          <w:b/>
          <w:color w:val="000000"/>
        </w:rPr>
        <w:t>,</w:t>
      </w:r>
      <w:r w:rsidRPr="00E752DD">
        <w:rPr>
          <w:rFonts w:asciiTheme="minorHAnsi" w:hAnsiTheme="minorHAnsi" w:cstheme="minorHAnsi"/>
          <w:b/>
          <w:color w:val="000000"/>
        </w:rPr>
        <w:t xml:space="preserve"> and recommendation</w:t>
      </w:r>
      <w:r w:rsidR="00622187" w:rsidRPr="00E752DD">
        <w:rPr>
          <w:rFonts w:asciiTheme="minorHAnsi" w:hAnsiTheme="minorHAnsi" w:cstheme="minorHAnsi"/>
          <w:b/>
          <w:color w:val="000000"/>
        </w:rPr>
        <w:t>s</w:t>
      </w:r>
      <w:r w:rsidRPr="00E752DD">
        <w:rPr>
          <w:rFonts w:asciiTheme="minorHAnsi" w:hAnsiTheme="minorHAnsi" w:cstheme="minorHAnsi"/>
          <w:b/>
          <w:color w:val="000000"/>
        </w:rPr>
        <w:t xml:space="preserve"> and priorit</w:t>
      </w:r>
      <w:r w:rsidR="00622187" w:rsidRPr="00E752DD">
        <w:rPr>
          <w:rFonts w:asciiTheme="minorHAnsi" w:hAnsiTheme="minorHAnsi" w:cstheme="minorHAnsi"/>
          <w:b/>
          <w:color w:val="000000"/>
        </w:rPr>
        <w:t>ies</w:t>
      </w:r>
      <w:r w:rsidRPr="00E752DD">
        <w:rPr>
          <w:rFonts w:asciiTheme="minorHAnsi" w:hAnsiTheme="minorHAnsi" w:cstheme="minorHAnsi"/>
          <w:b/>
          <w:color w:val="000000"/>
        </w:rPr>
        <w:t xml:space="preserve"> assigned to </w:t>
      </w:r>
      <w:r w:rsidR="00BD415D" w:rsidRPr="00E752DD">
        <w:rPr>
          <w:rFonts w:asciiTheme="minorHAnsi" w:hAnsiTheme="minorHAnsi" w:cstheme="minorHAnsi"/>
          <w:b/>
          <w:color w:val="000000"/>
        </w:rPr>
        <w:t xml:space="preserve">the </w:t>
      </w:r>
      <w:r w:rsidRPr="00E752DD">
        <w:rPr>
          <w:rFonts w:asciiTheme="minorHAnsi" w:hAnsiTheme="minorHAnsi" w:cstheme="minorHAnsi"/>
          <w:b/>
          <w:color w:val="000000"/>
        </w:rPr>
        <w:t xml:space="preserve">proposal </w:t>
      </w:r>
      <w:r w:rsidR="00BD415D" w:rsidRPr="00E752DD">
        <w:rPr>
          <w:rFonts w:asciiTheme="minorHAnsi" w:hAnsiTheme="minorHAnsi" w:cstheme="minorHAnsi"/>
          <w:b/>
          <w:color w:val="000000"/>
        </w:rPr>
        <w:t>from the</w:t>
      </w:r>
      <w:r w:rsidRPr="00E752DD">
        <w:rPr>
          <w:rFonts w:asciiTheme="minorHAnsi" w:hAnsiTheme="minorHAnsi" w:cstheme="minorHAnsi"/>
          <w:b/>
          <w:color w:val="000000"/>
        </w:rPr>
        <w:t xml:space="preserve"> review committee</w:t>
      </w:r>
      <w:r w:rsidR="00BD415D" w:rsidRPr="00E752DD">
        <w:rPr>
          <w:rFonts w:asciiTheme="minorHAnsi" w:hAnsiTheme="minorHAnsi" w:cstheme="minorHAnsi"/>
          <w:b/>
          <w:color w:val="000000"/>
        </w:rPr>
        <w:t xml:space="preserve"> and FGC</w:t>
      </w:r>
      <w:r w:rsidRPr="00E752DD">
        <w:rPr>
          <w:rFonts w:asciiTheme="minorHAnsi" w:hAnsiTheme="minorHAnsi" w:cstheme="minorHAnsi"/>
          <w:b/>
          <w:color w:val="000000"/>
        </w:rPr>
        <w:t>.</w:t>
      </w:r>
      <w:r w:rsidR="004433D8" w:rsidRPr="00E752DD">
        <w:rPr>
          <w:rFonts w:asciiTheme="minorHAnsi" w:hAnsiTheme="minorHAnsi" w:cstheme="minorHAnsi"/>
          <w:b/>
          <w:color w:val="000000"/>
        </w:rPr>
        <w:t xml:space="preserve">  </w:t>
      </w:r>
    </w:p>
    <w:p w14:paraId="28A6361B" w14:textId="77777777" w:rsidR="00AF4551" w:rsidRDefault="00AF4551" w:rsidP="00FE7500">
      <w:pPr>
        <w:autoSpaceDE w:val="0"/>
        <w:autoSpaceDN w:val="0"/>
        <w:adjustRightInd w:val="0"/>
        <w:rPr>
          <w:rFonts w:asciiTheme="minorHAnsi" w:hAnsiTheme="minorHAnsi" w:cstheme="minorHAnsi"/>
          <w:b/>
          <w:color w:val="000000"/>
        </w:rPr>
      </w:pPr>
    </w:p>
    <w:p w14:paraId="0B766455" w14:textId="77777777" w:rsidR="00FF7076" w:rsidRPr="00E752DD" w:rsidRDefault="00B54F10" w:rsidP="00FE7500">
      <w:pPr>
        <w:autoSpaceDE w:val="0"/>
        <w:autoSpaceDN w:val="0"/>
        <w:adjustRightInd w:val="0"/>
        <w:rPr>
          <w:rFonts w:asciiTheme="minorHAnsi" w:hAnsiTheme="minorHAnsi" w:cstheme="minorHAnsi"/>
          <w:b/>
          <w:color w:val="000000"/>
          <w:u w:val="single"/>
        </w:rPr>
      </w:pPr>
      <w:r w:rsidRPr="00E752DD">
        <w:rPr>
          <w:rFonts w:asciiTheme="minorHAnsi" w:hAnsiTheme="minorHAnsi" w:cstheme="minorHAnsi"/>
          <w:b/>
          <w:color w:val="000000"/>
        </w:rPr>
        <w:t>The review will tak</w:t>
      </w:r>
      <w:r w:rsidR="00BD415D" w:rsidRPr="00E752DD">
        <w:rPr>
          <w:rFonts w:asciiTheme="minorHAnsi" w:hAnsiTheme="minorHAnsi" w:cstheme="minorHAnsi"/>
          <w:b/>
          <w:color w:val="000000"/>
        </w:rPr>
        <w:t>e</w:t>
      </w:r>
      <w:r w:rsidRPr="00E752DD">
        <w:rPr>
          <w:rFonts w:asciiTheme="minorHAnsi" w:hAnsiTheme="minorHAnsi" w:cstheme="minorHAnsi"/>
          <w:b/>
          <w:color w:val="000000"/>
        </w:rPr>
        <w:t xml:space="preserve"> place in </w:t>
      </w:r>
      <w:r w:rsidR="00AF4551">
        <w:rPr>
          <w:rFonts w:asciiTheme="minorHAnsi" w:hAnsiTheme="minorHAnsi" w:cstheme="minorHAnsi"/>
          <w:b/>
          <w:color w:val="000000"/>
        </w:rPr>
        <w:t>March</w:t>
      </w:r>
      <w:r w:rsidR="007B647D" w:rsidRPr="00E752DD">
        <w:rPr>
          <w:rFonts w:asciiTheme="minorHAnsi" w:hAnsiTheme="minorHAnsi" w:cstheme="minorHAnsi"/>
          <w:b/>
          <w:color w:val="000000"/>
        </w:rPr>
        <w:t xml:space="preserve"> 20</w:t>
      </w:r>
      <w:r w:rsidR="002507E7">
        <w:rPr>
          <w:rFonts w:asciiTheme="minorHAnsi" w:hAnsiTheme="minorHAnsi" w:cstheme="minorHAnsi"/>
          <w:b/>
          <w:color w:val="000000"/>
        </w:rPr>
        <w:t>2</w:t>
      </w:r>
      <w:r w:rsidR="00AF4551">
        <w:rPr>
          <w:rFonts w:asciiTheme="minorHAnsi" w:hAnsiTheme="minorHAnsi" w:cstheme="minorHAnsi"/>
          <w:b/>
          <w:color w:val="000000"/>
        </w:rPr>
        <w:t>1</w:t>
      </w:r>
      <w:r w:rsidRPr="00E752DD">
        <w:rPr>
          <w:rFonts w:asciiTheme="minorHAnsi" w:hAnsiTheme="minorHAnsi" w:cstheme="minorHAnsi"/>
          <w:b/>
          <w:color w:val="000000"/>
        </w:rPr>
        <w:t>.</w:t>
      </w:r>
      <w:r w:rsidR="007B647D" w:rsidRPr="00E752DD">
        <w:rPr>
          <w:rFonts w:asciiTheme="minorHAnsi" w:hAnsiTheme="minorHAnsi" w:cstheme="minorHAnsi"/>
          <w:b/>
          <w:color w:val="000000"/>
        </w:rPr>
        <w:t xml:space="preserve"> </w:t>
      </w:r>
      <w:r w:rsidRPr="00E752DD">
        <w:rPr>
          <w:rFonts w:asciiTheme="minorHAnsi" w:hAnsiTheme="minorHAnsi" w:cstheme="minorHAnsi"/>
          <w:b/>
          <w:color w:val="000000"/>
        </w:rPr>
        <w:t xml:space="preserve"> </w:t>
      </w:r>
      <w:r w:rsidR="004433D8" w:rsidRPr="00E752DD">
        <w:rPr>
          <w:rFonts w:asciiTheme="minorHAnsi" w:hAnsiTheme="minorHAnsi" w:cstheme="minorHAnsi"/>
          <w:b/>
          <w:color w:val="000000"/>
          <w:u w:val="single"/>
        </w:rPr>
        <w:t xml:space="preserve">Work must not proceed until a </w:t>
      </w:r>
      <w:r w:rsidR="003C5534" w:rsidRPr="00E752DD">
        <w:rPr>
          <w:rFonts w:asciiTheme="minorHAnsi" w:hAnsiTheme="minorHAnsi" w:cstheme="minorHAnsi"/>
          <w:b/>
          <w:color w:val="000000"/>
          <w:u w:val="single"/>
        </w:rPr>
        <w:t xml:space="preserve">Ministry </w:t>
      </w:r>
      <w:r w:rsidR="004433D8" w:rsidRPr="00E752DD">
        <w:rPr>
          <w:rFonts w:asciiTheme="minorHAnsi" w:hAnsiTheme="minorHAnsi" w:cstheme="minorHAnsi"/>
          <w:b/>
          <w:color w:val="000000"/>
          <w:u w:val="single"/>
        </w:rPr>
        <w:t xml:space="preserve">signed contract is in place.  </w:t>
      </w:r>
    </w:p>
    <w:p w14:paraId="57F3BF09" w14:textId="77777777" w:rsidR="00FF7076" w:rsidRPr="00E752DD" w:rsidRDefault="00FF7076" w:rsidP="004C72E6">
      <w:pPr>
        <w:autoSpaceDE w:val="0"/>
        <w:autoSpaceDN w:val="0"/>
        <w:adjustRightInd w:val="0"/>
        <w:rPr>
          <w:rFonts w:asciiTheme="minorHAnsi" w:hAnsiTheme="minorHAnsi" w:cstheme="minorHAnsi"/>
          <w:color w:val="000000"/>
        </w:rPr>
      </w:pPr>
    </w:p>
    <w:p w14:paraId="3CF491EA" w14:textId="77777777" w:rsidR="00FF7076" w:rsidRDefault="00FF7076" w:rsidP="004C72E6">
      <w:pPr>
        <w:autoSpaceDE w:val="0"/>
        <w:autoSpaceDN w:val="0"/>
        <w:adjustRightInd w:val="0"/>
        <w:rPr>
          <w:rFonts w:asciiTheme="minorHAnsi" w:hAnsiTheme="minorHAnsi" w:cstheme="minorHAnsi"/>
        </w:rPr>
      </w:pPr>
      <w:r w:rsidRPr="00E752DD">
        <w:rPr>
          <w:rFonts w:asciiTheme="minorHAnsi" w:hAnsiTheme="minorHAnsi" w:cstheme="minorHAnsi"/>
          <w:color w:val="000000"/>
        </w:rPr>
        <w:t>If you have questions or require further information</w:t>
      </w:r>
      <w:r w:rsidR="007B647D" w:rsidRPr="00E752DD">
        <w:rPr>
          <w:rFonts w:asciiTheme="minorHAnsi" w:hAnsiTheme="minorHAnsi" w:cstheme="minorHAnsi"/>
          <w:color w:val="000000"/>
        </w:rPr>
        <w:t>,</w:t>
      </w:r>
      <w:r w:rsidRPr="00E752DD">
        <w:rPr>
          <w:rFonts w:asciiTheme="minorHAnsi" w:hAnsiTheme="minorHAnsi" w:cstheme="minorHAnsi"/>
          <w:color w:val="000000"/>
        </w:rPr>
        <w:t xml:space="preserve"> please contact </w:t>
      </w:r>
      <w:r w:rsidR="00090C19">
        <w:rPr>
          <w:rFonts w:asciiTheme="minorHAnsi" w:hAnsiTheme="minorHAnsi" w:cstheme="minorHAnsi"/>
          <w:color w:val="000000"/>
        </w:rPr>
        <w:t>myself</w:t>
      </w:r>
      <w:r w:rsidR="007B647D" w:rsidRPr="00E752DD">
        <w:rPr>
          <w:rFonts w:asciiTheme="minorHAnsi" w:hAnsiTheme="minorHAnsi" w:cstheme="minorHAnsi"/>
          <w:color w:val="000000"/>
        </w:rPr>
        <w:t xml:space="preserve"> at </w:t>
      </w:r>
      <w:r w:rsidR="00090C19">
        <w:rPr>
          <w:rFonts w:asciiTheme="minorHAnsi" w:hAnsiTheme="minorHAnsi" w:cstheme="minorHAnsi"/>
          <w:b/>
          <w:color w:val="000000"/>
        </w:rPr>
        <w:t>778 974-5623</w:t>
      </w:r>
      <w:r w:rsidRPr="00E752DD">
        <w:rPr>
          <w:rFonts w:asciiTheme="minorHAnsi" w:hAnsiTheme="minorHAnsi" w:cstheme="minorHAnsi"/>
          <w:color w:val="000000"/>
        </w:rPr>
        <w:t xml:space="preserve"> or by e-mail at</w:t>
      </w:r>
      <w:r w:rsidR="004855FF" w:rsidRPr="00E752DD">
        <w:rPr>
          <w:rFonts w:asciiTheme="minorHAnsi" w:hAnsiTheme="minorHAnsi" w:cstheme="minorHAnsi"/>
          <w:color w:val="000000"/>
        </w:rPr>
        <w:t xml:space="preserve"> </w:t>
      </w:r>
      <w:hyperlink r:id="rId15" w:history="1">
        <w:r w:rsidR="00181393" w:rsidRPr="00E752DD">
          <w:rPr>
            <w:rStyle w:val="Hyperlink"/>
            <w:rFonts w:asciiTheme="minorHAnsi" w:hAnsiTheme="minorHAnsi" w:cstheme="minorHAnsi"/>
          </w:rPr>
          <w:t>TreeImprovement.Proposals@gov.bc.ca</w:t>
        </w:r>
      </w:hyperlink>
      <w:r w:rsidR="004855FF" w:rsidRPr="00E752DD">
        <w:rPr>
          <w:rFonts w:asciiTheme="minorHAnsi" w:hAnsiTheme="minorHAnsi" w:cstheme="minorHAnsi"/>
        </w:rPr>
        <w:t>.</w:t>
      </w:r>
    </w:p>
    <w:p w14:paraId="0D8E8917" w14:textId="77777777" w:rsidR="00AF4551" w:rsidRDefault="00AF4551" w:rsidP="004C72E6">
      <w:pPr>
        <w:autoSpaceDE w:val="0"/>
        <w:autoSpaceDN w:val="0"/>
        <w:adjustRightInd w:val="0"/>
        <w:rPr>
          <w:rFonts w:asciiTheme="minorHAnsi" w:hAnsiTheme="minorHAnsi" w:cstheme="minorHAnsi"/>
        </w:rPr>
      </w:pPr>
    </w:p>
    <w:p w14:paraId="302DEAFB" w14:textId="77777777" w:rsidR="00AF4551" w:rsidRPr="00E752DD" w:rsidRDefault="00AF4551" w:rsidP="00AF4551">
      <w:pPr>
        <w:autoSpaceDE w:val="0"/>
        <w:autoSpaceDN w:val="0"/>
        <w:adjustRightInd w:val="0"/>
        <w:rPr>
          <w:rFonts w:asciiTheme="minorHAnsi" w:hAnsiTheme="minorHAnsi" w:cstheme="minorHAnsi"/>
          <w:color w:val="000000"/>
        </w:rPr>
      </w:pPr>
    </w:p>
    <w:p w14:paraId="6C9C7ECA" w14:textId="77777777" w:rsidR="00AF4551" w:rsidRDefault="00AF4551" w:rsidP="00AF4551">
      <w:pPr>
        <w:autoSpaceDE w:val="0"/>
        <w:autoSpaceDN w:val="0"/>
        <w:adjustRightInd w:val="0"/>
        <w:rPr>
          <w:rFonts w:asciiTheme="minorHAnsi" w:hAnsiTheme="minorHAnsi" w:cstheme="minorHAnsi"/>
          <w:color w:val="000000"/>
        </w:rPr>
      </w:pPr>
      <w:r w:rsidRPr="00E752DD">
        <w:rPr>
          <w:rFonts w:asciiTheme="minorHAnsi" w:hAnsiTheme="minorHAnsi" w:cstheme="minorHAnsi"/>
          <w:color w:val="000000"/>
        </w:rPr>
        <w:t xml:space="preserve">Darrell Wood </w:t>
      </w:r>
      <w:r w:rsidRPr="00E752DD">
        <w:rPr>
          <w:rFonts w:asciiTheme="minorHAnsi" w:hAnsiTheme="minorHAnsi" w:cstheme="minorHAnsi"/>
          <w:color w:val="000000"/>
        </w:rPr>
        <w:br/>
        <w:t>OTIP</w:t>
      </w:r>
      <w:r>
        <w:rPr>
          <w:rFonts w:asciiTheme="minorHAnsi" w:hAnsiTheme="minorHAnsi" w:cstheme="minorHAnsi"/>
          <w:color w:val="000000"/>
        </w:rPr>
        <w:t xml:space="preserve"> Coordinator – 545 Superior Street</w:t>
      </w:r>
    </w:p>
    <w:p w14:paraId="4AB902E5" w14:textId="77777777" w:rsidR="00AF4551" w:rsidRDefault="00AF4551" w:rsidP="00AF4551">
      <w:pPr>
        <w:autoSpaceDE w:val="0"/>
        <w:autoSpaceDN w:val="0"/>
        <w:adjustRightInd w:val="0"/>
        <w:rPr>
          <w:rFonts w:asciiTheme="minorHAnsi" w:hAnsiTheme="minorHAnsi" w:cstheme="minorHAnsi"/>
          <w:color w:val="000000"/>
        </w:rPr>
      </w:pPr>
      <w:r>
        <w:rPr>
          <w:rFonts w:asciiTheme="minorHAnsi" w:hAnsiTheme="minorHAnsi" w:cstheme="minorHAnsi"/>
          <w:color w:val="000000"/>
        </w:rPr>
        <w:t>PO Box 9518</w:t>
      </w:r>
    </w:p>
    <w:p w14:paraId="36B0DA3E" w14:textId="77777777" w:rsidR="00AF4551" w:rsidRDefault="00AF4551" w:rsidP="00AF4551">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Victoria BC </w:t>
      </w:r>
    </w:p>
    <w:p w14:paraId="39B14834" w14:textId="77777777" w:rsidR="00AF4551" w:rsidRPr="00E752DD" w:rsidRDefault="00AF4551" w:rsidP="00AF4551">
      <w:pPr>
        <w:autoSpaceDE w:val="0"/>
        <w:autoSpaceDN w:val="0"/>
        <w:adjustRightInd w:val="0"/>
        <w:rPr>
          <w:rFonts w:asciiTheme="minorHAnsi" w:hAnsiTheme="minorHAnsi" w:cstheme="minorHAnsi"/>
          <w:color w:val="000000"/>
        </w:rPr>
      </w:pPr>
      <w:r>
        <w:rPr>
          <w:rFonts w:asciiTheme="minorHAnsi" w:hAnsiTheme="minorHAnsi" w:cstheme="minorHAnsi"/>
          <w:color w:val="000000"/>
        </w:rPr>
        <w:t>V8W 9C1</w:t>
      </w:r>
    </w:p>
    <w:p w14:paraId="612BB7E6" w14:textId="77777777" w:rsidR="00AF4551" w:rsidRDefault="00AF4551" w:rsidP="00AF4551">
      <w:pPr>
        <w:autoSpaceDE w:val="0"/>
        <w:autoSpaceDN w:val="0"/>
        <w:adjustRightInd w:val="0"/>
        <w:rPr>
          <w:rFonts w:asciiTheme="minorHAnsi" w:hAnsiTheme="minorHAnsi" w:cstheme="minorHAnsi"/>
          <w:color w:val="000000"/>
        </w:rPr>
      </w:pPr>
      <w:r w:rsidRPr="00E752DD">
        <w:rPr>
          <w:rFonts w:asciiTheme="minorHAnsi" w:hAnsiTheme="minorHAnsi" w:cstheme="minorHAnsi"/>
          <w:color w:val="000000"/>
        </w:rPr>
        <w:t>Forest Improvement and Research Management Branch</w:t>
      </w:r>
    </w:p>
    <w:p w14:paraId="653AD78E" w14:textId="77777777" w:rsidR="007946EE" w:rsidRPr="00C639BB" w:rsidRDefault="00AF4551" w:rsidP="00C639BB">
      <w:pPr>
        <w:autoSpaceDE w:val="0"/>
        <w:autoSpaceDN w:val="0"/>
        <w:adjustRightInd w:val="0"/>
        <w:rPr>
          <w:rFonts w:asciiTheme="minorHAnsi" w:hAnsiTheme="minorHAnsi" w:cstheme="minorHAnsi"/>
        </w:rPr>
      </w:pPr>
      <w:r w:rsidRPr="00E752DD">
        <w:rPr>
          <w:rFonts w:asciiTheme="minorHAnsi" w:hAnsiTheme="minorHAnsi" w:cstheme="minorHAnsi"/>
          <w:color w:val="000000"/>
        </w:rPr>
        <w:t>Ministry of Forests, Lands, Natural Resource Operations and Rural Development</w:t>
      </w:r>
      <w:r w:rsidR="007946EE">
        <w:rPr>
          <w:rFonts w:asciiTheme="minorHAnsi" w:hAnsiTheme="minorHAnsi" w:cstheme="minorHAnsi"/>
          <w:color w:val="000000"/>
        </w:rPr>
        <w:br w:type="page"/>
      </w:r>
    </w:p>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bookmarkEnd w:id="7" w:displacedByCustomXml="next"/>
    <w:sdt>
      <w:sdtPr>
        <w:rPr>
          <w:rFonts w:ascii="Times New Roman" w:hAnsi="Times New Roman"/>
          <w:b w:val="0"/>
          <w:bCs w:val="0"/>
          <w:color w:val="auto"/>
          <w:sz w:val="20"/>
          <w:szCs w:val="20"/>
          <w:lang w:val="en-GB"/>
        </w:rPr>
        <w:id w:val="1450889580"/>
        <w:docPartObj>
          <w:docPartGallery w:val="Table of Contents"/>
          <w:docPartUnique/>
        </w:docPartObj>
      </w:sdtPr>
      <w:sdtEndPr>
        <w:rPr>
          <w:noProof/>
        </w:rPr>
      </w:sdtEndPr>
      <w:sdtContent>
        <w:p w14:paraId="1D6C5D19" w14:textId="77777777" w:rsidR="007946EE" w:rsidRDefault="007946EE">
          <w:pPr>
            <w:pStyle w:val="TOCHeading"/>
          </w:pPr>
          <w:r>
            <w:t>Table of Contents</w:t>
          </w:r>
        </w:p>
        <w:p w14:paraId="73C7CA79" w14:textId="7F59D9CA" w:rsidR="0091400F" w:rsidRDefault="003C1A32">
          <w:pPr>
            <w:pStyle w:val="TOC1"/>
            <w:rPr>
              <w:rFonts w:asciiTheme="minorHAnsi" w:eastAsiaTheme="minorEastAsia" w:hAnsiTheme="minorHAnsi" w:cstheme="minorBidi"/>
              <w:b w:val="0"/>
              <w:bCs w:val="0"/>
              <w:sz w:val="22"/>
              <w:szCs w:val="22"/>
              <w:lang w:val="en-CA" w:eastAsia="en-CA"/>
            </w:rPr>
          </w:pPr>
          <w:r>
            <w:rPr>
              <w:b w:val="0"/>
            </w:rPr>
            <w:fldChar w:fldCharType="begin"/>
          </w:r>
          <w:r>
            <w:rPr>
              <w:b w:val="0"/>
            </w:rPr>
            <w:instrText xml:space="preserve"> TOC \o "1-1" \h \z \t "Heading 2,2,Heading 3,3,Head1,1,Subhead1,2,Subhead2,2,Subhead3,2,Subhead 4,2,Subhead5,2,Subhead 6,2" </w:instrText>
          </w:r>
          <w:r>
            <w:rPr>
              <w:b w:val="0"/>
            </w:rPr>
            <w:fldChar w:fldCharType="separate"/>
          </w:r>
          <w:hyperlink w:anchor="_Toc63853805" w:history="1">
            <w:r w:rsidR="0091400F" w:rsidRPr="00F14F20">
              <w:rPr>
                <w:rStyle w:val="Hyperlink"/>
                <w:rFonts w:eastAsiaTheme="minorEastAsia"/>
              </w:rPr>
              <w:t>1.</w:t>
            </w:r>
            <w:r w:rsidR="0091400F">
              <w:rPr>
                <w:rFonts w:asciiTheme="minorHAnsi" w:eastAsiaTheme="minorEastAsia" w:hAnsiTheme="minorHAnsi" w:cstheme="minorBidi"/>
                <w:b w:val="0"/>
                <w:bCs w:val="0"/>
                <w:sz w:val="22"/>
                <w:szCs w:val="22"/>
                <w:lang w:val="en-CA" w:eastAsia="en-CA"/>
              </w:rPr>
              <w:tab/>
            </w:r>
            <w:r w:rsidR="0091400F" w:rsidRPr="00F14F20">
              <w:rPr>
                <w:rStyle w:val="Hyperlink"/>
                <w:rFonts w:eastAsiaTheme="minorEastAsia"/>
              </w:rPr>
              <w:t>Introduction</w:t>
            </w:r>
            <w:r w:rsidR="0091400F">
              <w:rPr>
                <w:webHidden/>
              </w:rPr>
              <w:tab/>
            </w:r>
            <w:r w:rsidR="0091400F">
              <w:rPr>
                <w:webHidden/>
              </w:rPr>
              <w:fldChar w:fldCharType="begin"/>
            </w:r>
            <w:r w:rsidR="0091400F">
              <w:rPr>
                <w:webHidden/>
              </w:rPr>
              <w:instrText xml:space="preserve"> PAGEREF _Toc63853805 \h </w:instrText>
            </w:r>
            <w:r w:rsidR="0091400F">
              <w:rPr>
                <w:webHidden/>
              </w:rPr>
            </w:r>
            <w:r w:rsidR="0091400F">
              <w:rPr>
                <w:webHidden/>
              </w:rPr>
              <w:fldChar w:fldCharType="separate"/>
            </w:r>
            <w:r w:rsidR="0091400F">
              <w:rPr>
                <w:webHidden/>
              </w:rPr>
              <w:t>3</w:t>
            </w:r>
            <w:r w:rsidR="0091400F">
              <w:rPr>
                <w:webHidden/>
              </w:rPr>
              <w:fldChar w:fldCharType="end"/>
            </w:r>
          </w:hyperlink>
        </w:p>
        <w:p w14:paraId="52AF8429" w14:textId="2AB09DCD" w:rsidR="0091400F" w:rsidRDefault="007B4771">
          <w:pPr>
            <w:pStyle w:val="TOC2"/>
            <w:rPr>
              <w:rFonts w:asciiTheme="minorHAnsi" w:eastAsiaTheme="minorEastAsia" w:hAnsiTheme="minorHAnsi" w:cstheme="minorBidi"/>
              <w:bCs w:val="0"/>
              <w:sz w:val="22"/>
              <w:szCs w:val="22"/>
              <w:lang w:val="en-CA" w:eastAsia="en-CA"/>
            </w:rPr>
          </w:pPr>
          <w:hyperlink w:anchor="_Toc63853806" w:history="1">
            <w:r w:rsidR="0091400F" w:rsidRPr="00F14F20">
              <w:rPr>
                <w:rStyle w:val="Hyperlink"/>
                <w:rFonts w:eastAsiaTheme="minorEastAsia"/>
              </w:rPr>
              <w:t>1.1.</w:t>
            </w:r>
            <w:r w:rsidR="0091400F">
              <w:rPr>
                <w:rFonts w:asciiTheme="minorHAnsi" w:eastAsiaTheme="minorEastAsia" w:hAnsiTheme="minorHAnsi" w:cstheme="minorBidi"/>
                <w:bCs w:val="0"/>
                <w:sz w:val="22"/>
                <w:szCs w:val="22"/>
                <w:lang w:val="en-CA" w:eastAsia="en-CA"/>
              </w:rPr>
              <w:tab/>
            </w:r>
            <w:r w:rsidR="0091400F" w:rsidRPr="00F14F20">
              <w:rPr>
                <w:rStyle w:val="Hyperlink"/>
                <w:rFonts w:eastAsiaTheme="minorEastAsia"/>
              </w:rPr>
              <w:t>Important notes</w:t>
            </w:r>
            <w:r w:rsidR="0091400F">
              <w:rPr>
                <w:webHidden/>
              </w:rPr>
              <w:tab/>
            </w:r>
            <w:r w:rsidR="0091400F">
              <w:rPr>
                <w:webHidden/>
              </w:rPr>
              <w:fldChar w:fldCharType="begin"/>
            </w:r>
            <w:r w:rsidR="0091400F">
              <w:rPr>
                <w:webHidden/>
              </w:rPr>
              <w:instrText xml:space="preserve"> PAGEREF _Toc63853806 \h </w:instrText>
            </w:r>
            <w:r w:rsidR="0091400F">
              <w:rPr>
                <w:webHidden/>
              </w:rPr>
            </w:r>
            <w:r w:rsidR="0091400F">
              <w:rPr>
                <w:webHidden/>
              </w:rPr>
              <w:fldChar w:fldCharType="separate"/>
            </w:r>
            <w:r w:rsidR="0091400F">
              <w:rPr>
                <w:webHidden/>
              </w:rPr>
              <w:t>3</w:t>
            </w:r>
            <w:r w:rsidR="0091400F">
              <w:rPr>
                <w:webHidden/>
              </w:rPr>
              <w:fldChar w:fldCharType="end"/>
            </w:r>
          </w:hyperlink>
        </w:p>
        <w:p w14:paraId="326DEAA4" w14:textId="410687E5" w:rsidR="0091400F" w:rsidRDefault="007B4771">
          <w:pPr>
            <w:pStyle w:val="TOC2"/>
            <w:rPr>
              <w:rFonts w:asciiTheme="minorHAnsi" w:eastAsiaTheme="minorEastAsia" w:hAnsiTheme="minorHAnsi" w:cstheme="minorBidi"/>
              <w:bCs w:val="0"/>
              <w:sz w:val="22"/>
              <w:szCs w:val="22"/>
              <w:lang w:val="en-CA" w:eastAsia="en-CA"/>
            </w:rPr>
          </w:pPr>
          <w:hyperlink w:anchor="_Toc63853807" w:history="1">
            <w:r w:rsidR="0091400F" w:rsidRPr="00F14F20">
              <w:rPr>
                <w:rStyle w:val="Hyperlink"/>
                <w:rFonts w:eastAsiaTheme="minorEastAsia"/>
              </w:rPr>
              <w:t>1.2.</w:t>
            </w:r>
            <w:r w:rsidR="0091400F">
              <w:rPr>
                <w:rFonts w:asciiTheme="minorHAnsi" w:eastAsiaTheme="minorEastAsia" w:hAnsiTheme="minorHAnsi" w:cstheme="minorBidi"/>
                <w:bCs w:val="0"/>
                <w:sz w:val="22"/>
                <w:szCs w:val="22"/>
                <w:lang w:val="en-CA" w:eastAsia="en-CA"/>
              </w:rPr>
              <w:tab/>
            </w:r>
            <w:r w:rsidR="0091400F" w:rsidRPr="00F14F20">
              <w:rPr>
                <w:rStyle w:val="Hyperlink"/>
                <w:rFonts w:eastAsiaTheme="minorEastAsia"/>
              </w:rPr>
              <w:t>Restrictions</w:t>
            </w:r>
            <w:r w:rsidR="0091400F">
              <w:rPr>
                <w:webHidden/>
              </w:rPr>
              <w:tab/>
            </w:r>
            <w:r w:rsidR="0091400F">
              <w:rPr>
                <w:webHidden/>
              </w:rPr>
              <w:fldChar w:fldCharType="begin"/>
            </w:r>
            <w:r w:rsidR="0091400F">
              <w:rPr>
                <w:webHidden/>
              </w:rPr>
              <w:instrText xml:space="preserve"> PAGEREF _Toc63853807 \h </w:instrText>
            </w:r>
            <w:r w:rsidR="0091400F">
              <w:rPr>
                <w:webHidden/>
              </w:rPr>
            </w:r>
            <w:r w:rsidR="0091400F">
              <w:rPr>
                <w:webHidden/>
              </w:rPr>
              <w:fldChar w:fldCharType="separate"/>
            </w:r>
            <w:r w:rsidR="0091400F">
              <w:rPr>
                <w:webHidden/>
              </w:rPr>
              <w:t>3</w:t>
            </w:r>
            <w:r w:rsidR="0091400F">
              <w:rPr>
                <w:webHidden/>
              </w:rPr>
              <w:fldChar w:fldCharType="end"/>
            </w:r>
          </w:hyperlink>
        </w:p>
        <w:p w14:paraId="3DCF75F0" w14:textId="6E2BA2BC" w:rsidR="0091400F" w:rsidRDefault="007B4771">
          <w:pPr>
            <w:pStyle w:val="TOC1"/>
            <w:rPr>
              <w:rFonts w:asciiTheme="minorHAnsi" w:eastAsiaTheme="minorEastAsia" w:hAnsiTheme="minorHAnsi" w:cstheme="minorBidi"/>
              <w:b w:val="0"/>
              <w:bCs w:val="0"/>
              <w:sz w:val="22"/>
              <w:szCs w:val="22"/>
              <w:lang w:val="en-CA" w:eastAsia="en-CA"/>
            </w:rPr>
          </w:pPr>
          <w:hyperlink w:anchor="_Toc63853808" w:history="1">
            <w:r w:rsidR="0091400F" w:rsidRPr="00F14F20">
              <w:rPr>
                <w:rStyle w:val="Hyperlink"/>
                <w:rFonts w:eastAsiaTheme="minorEastAsia"/>
              </w:rPr>
              <w:t>2.</w:t>
            </w:r>
            <w:r w:rsidR="0091400F">
              <w:rPr>
                <w:rFonts w:asciiTheme="minorHAnsi" w:eastAsiaTheme="minorEastAsia" w:hAnsiTheme="minorHAnsi" w:cstheme="minorBidi"/>
                <w:b w:val="0"/>
                <w:bCs w:val="0"/>
                <w:sz w:val="22"/>
                <w:szCs w:val="22"/>
                <w:lang w:val="en-CA" w:eastAsia="en-CA"/>
              </w:rPr>
              <w:tab/>
            </w:r>
            <w:r w:rsidR="0091400F" w:rsidRPr="00F14F20">
              <w:rPr>
                <w:rStyle w:val="Hyperlink"/>
                <w:rFonts w:eastAsiaTheme="minorEastAsia"/>
              </w:rPr>
              <w:t>Evaluation and Review</w:t>
            </w:r>
            <w:r w:rsidR="0091400F">
              <w:rPr>
                <w:webHidden/>
              </w:rPr>
              <w:tab/>
            </w:r>
            <w:r w:rsidR="0091400F">
              <w:rPr>
                <w:webHidden/>
              </w:rPr>
              <w:fldChar w:fldCharType="begin"/>
            </w:r>
            <w:r w:rsidR="0091400F">
              <w:rPr>
                <w:webHidden/>
              </w:rPr>
              <w:instrText xml:space="preserve"> PAGEREF _Toc63853808 \h </w:instrText>
            </w:r>
            <w:r w:rsidR="0091400F">
              <w:rPr>
                <w:webHidden/>
              </w:rPr>
            </w:r>
            <w:r w:rsidR="0091400F">
              <w:rPr>
                <w:webHidden/>
              </w:rPr>
              <w:fldChar w:fldCharType="separate"/>
            </w:r>
            <w:r w:rsidR="0091400F">
              <w:rPr>
                <w:webHidden/>
              </w:rPr>
              <w:t>4</w:t>
            </w:r>
            <w:r w:rsidR="0091400F">
              <w:rPr>
                <w:webHidden/>
              </w:rPr>
              <w:fldChar w:fldCharType="end"/>
            </w:r>
          </w:hyperlink>
        </w:p>
        <w:p w14:paraId="5AEC424A" w14:textId="3CAED2AE" w:rsidR="0091400F" w:rsidRDefault="007B4771">
          <w:pPr>
            <w:pStyle w:val="TOC2"/>
            <w:rPr>
              <w:rFonts w:asciiTheme="minorHAnsi" w:eastAsiaTheme="minorEastAsia" w:hAnsiTheme="minorHAnsi" w:cstheme="minorBidi"/>
              <w:bCs w:val="0"/>
              <w:sz w:val="22"/>
              <w:szCs w:val="22"/>
              <w:lang w:val="en-CA" w:eastAsia="en-CA"/>
            </w:rPr>
          </w:pPr>
          <w:hyperlink w:anchor="_Toc63853809" w:history="1">
            <w:r w:rsidR="0091400F" w:rsidRPr="00F14F20">
              <w:rPr>
                <w:rStyle w:val="Hyperlink"/>
                <w:rFonts w:eastAsiaTheme="minorEastAsia"/>
              </w:rPr>
              <w:t>2.1</w:t>
            </w:r>
            <w:r w:rsidR="0091400F">
              <w:rPr>
                <w:rFonts w:asciiTheme="minorHAnsi" w:eastAsiaTheme="minorEastAsia" w:hAnsiTheme="minorHAnsi" w:cstheme="minorBidi"/>
                <w:bCs w:val="0"/>
                <w:sz w:val="22"/>
                <w:szCs w:val="22"/>
                <w:lang w:val="en-CA" w:eastAsia="en-CA"/>
              </w:rPr>
              <w:tab/>
            </w:r>
            <w:r w:rsidR="0091400F" w:rsidRPr="00F14F20">
              <w:rPr>
                <w:rStyle w:val="Hyperlink"/>
                <w:rFonts w:eastAsiaTheme="minorEastAsia"/>
              </w:rPr>
              <w:t>Review Process</w:t>
            </w:r>
            <w:r w:rsidR="0091400F">
              <w:rPr>
                <w:webHidden/>
              </w:rPr>
              <w:tab/>
            </w:r>
            <w:r w:rsidR="0091400F">
              <w:rPr>
                <w:webHidden/>
              </w:rPr>
              <w:fldChar w:fldCharType="begin"/>
            </w:r>
            <w:r w:rsidR="0091400F">
              <w:rPr>
                <w:webHidden/>
              </w:rPr>
              <w:instrText xml:space="preserve"> PAGEREF _Toc63853809 \h </w:instrText>
            </w:r>
            <w:r w:rsidR="0091400F">
              <w:rPr>
                <w:webHidden/>
              </w:rPr>
            </w:r>
            <w:r w:rsidR="0091400F">
              <w:rPr>
                <w:webHidden/>
              </w:rPr>
              <w:fldChar w:fldCharType="separate"/>
            </w:r>
            <w:r w:rsidR="0091400F">
              <w:rPr>
                <w:webHidden/>
              </w:rPr>
              <w:t>4</w:t>
            </w:r>
            <w:r w:rsidR="0091400F">
              <w:rPr>
                <w:webHidden/>
              </w:rPr>
              <w:fldChar w:fldCharType="end"/>
            </w:r>
          </w:hyperlink>
        </w:p>
        <w:p w14:paraId="34B80360" w14:textId="4D73264E" w:rsidR="0091400F" w:rsidRDefault="007B4771">
          <w:pPr>
            <w:pStyle w:val="TOC2"/>
            <w:rPr>
              <w:rFonts w:asciiTheme="minorHAnsi" w:eastAsiaTheme="minorEastAsia" w:hAnsiTheme="minorHAnsi" w:cstheme="minorBidi"/>
              <w:bCs w:val="0"/>
              <w:sz w:val="22"/>
              <w:szCs w:val="22"/>
              <w:lang w:val="en-CA" w:eastAsia="en-CA"/>
            </w:rPr>
          </w:pPr>
          <w:hyperlink w:anchor="_Toc63853810" w:history="1">
            <w:r w:rsidR="0091400F" w:rsidRPr="00F14F20">
              <w:rPr>
                <w:rStyle w:val="Hyperlink"/>
                <w:rFonts w:eastAsiaTheme="minorEastAsia"/>
              </w:rPr>
              <w:t>2.2</w:t>
            </w:r>
            <w:r w:rsidR="0091400F">
              <w:rPr>
                <w:rFonts w:asciiTheme="minorHAnsi" w:eastAsiaTheme="minorEastAsia" w:hAnsiTheme="minorHAnsi" w:cstheme="minorBidi"/>
                <w:bCs w:val="0"/>
                <w:sz w:val="22"/>
                <w:szCs w:val="22"/>
                <w:lang w:val="en-CA" w:eastAsia="en-CA"/>
              </w:rPr>
              <w:tab/>
            </w:r>
            <w:r w:rsidR="0091400F" w:rsidRPr="00F14F20">
              <w:rPr>
                <w:rStyle w:val="Hyperlink"/>
                <w:rFonts w:eastAsiaTheme="minorEastAsia"/>
              </w:rPr>
              <w:t>Evaluation Criteria</w:t>
            </w:r>
            <w:r w:rsidR="0091400F">
              <w:rPr>
                <w:webHidden/>
              </w:rPr>
              <w:tab/>
            </w:r>
            <w:r w:rsidR="0091400F">
              <w:rPr>
                <w:webHidden/>
              </w:rPr>
              <w:fldChar w:fldCharType="begin"/>
            </w:r>
            <w:r w:rsidR="0091400F">
              <w:rPr>
                <w:webHidden/>
              </w:rPr>
              <w:instrText xml:space="preserve"> PAGEREF _Toc63853810 \h </w:instrText>
            </w:r>
            <w:r w:rsidR="0091400F">
              <w:rPr>
                <w:webHidden/>
              </w:rPr>
            </w:r>
            <w:r w:rsidR="0091400F">
              <w:rPr>
                <w:webHidden/>
              </w:rPr>
              <w:fldChar w:fldCharType="separate"/>
            </w:r>
            <w:r w:rsidR="0091400F">
              <w:rPr>
                <w:webHidden/>
              </w:rPr>
              <w:t>4</w:t>
            </w:r>
            <w:r w:rsidR="0091400F">
              <w:rPr>
                <w:webHidden/>
              </w:rPr>
              <w:fldChar w:fldCharType="end"/>
            </w:r>
          </w:hyperlink>
        </w:p>
        <w:p w14:paraId="12664255" w14:textId="3AF8DD54" w:rsidR="0091400F" w:rsidRDefault="007B4771">
          <w:pPr>
            <w:pStyle w:val="TOC2"/>
            <w:rPr>
              <w:rFonts w:asciiTheme="minorHAnsi" w:eastAsiaTheme="minorEastAsia" w:hAnsiTheme="minorHAnsi" w:cstheme="minorBidi"/>
              <w:bCs w:val="0"/>
              <w:sz w:val="22"/>
              <w:szCs w:val="22"/>
              <w:lang w:val="en-CA" w:eastAsia="en-CA"/>
            </w:rPr>
          </w:pPr>
          <w:hyperlink w:anchor="_Toc63853811" w:history="1">
            <w:r w:rsidR="0091400F" w:rsidRPr="00F14F20">
              <w:rPr>
                <w:rStyle w:val="Hyperlink"/>
                <w:rFonts w:eastAsiaTheme="minorEastAsia"/>
              </w:rPr>
              <w:t>2.3</w:t>
            </w:r>
            <w:r w:rsidR="0091400F">
              <w:rPr>
                <w:rFonts w:asciiTheme="minorHAnsi" w:eastAsiaTheme="minorEastAsia" w:hAnsiTheme="minorHAnsi" w:cstheme="minorBidi"/>
                <w:bCs w:val="0"/>
                <w:sz w:val="22"/>
                <w:szCs w:val="22"/>
                <w:lang w:val="en-CA" w:eastAsia="en-CA"/>
              </w:rPr>
              <w:tab/>
            </w:r>
            <w:r w:rsidR="0091400F" w:rsidRPr="00F14F20">
              <w:rPr>
                <w:rStyle w:val="Hyperlink"/>
                <w:rFonts w:eastAsiaTheme="minorEastAsia"/>
              </w:rPr>
              <w:t>Disbursal of Funds and Financial Considerations</w:t>
            </w:r>
            <w:r w:rsidR="0091400F">
              <w:rPr>
                <w:webHidden/>
              </w:rPr>
              <w:tab/>
            </w:r>
            <w:r w:rsidR="0091400F">
              <w:rPr>
                <w:webHidden/>
              </w:rPr>
              <w:fldChar w:fldCharType="begin"/>
            </w:r>
            <w:r w:rsidR="0091400F">
              <w:rPr>
                <w:webHidden/>
              </w:rPr>
              <w:instrText xml:space="preserve"> PAGEREF _Toc63853811 \h </w:instrText>
            </w:r>
            <w:r w:rsidR="0091400F">
              <w:rPr>
                <w:webHidden/>
              </w:rPr>
            </w:r>
            <w:r w:rsidR="0091400F">
              <w:rPr>
                <w:webHidden/>
              </w:rPr>
              <w:fldChar w:fldCharType="separate"/>
            </w:r>
            <w:r w:rsidR="0091400F">
              <w:rPr>
                <w:webHidden/>
              </w:rPr>
              <w:t>4</w:t>
            </w:r>
            <w:r w:rsidR="0091400F">
              <w:rPr>
                <w:webHidden/>
              </w:rPr>
              <w:fldChar w:fldCharType="end"/>
            </w:r>
          </w:hyperlink>
        </w:p>
        <w:p w14:paraId="780B8327" w14:textId="2B8093F3" w:rsidR="0091400F" w:rsidRDefault="007B4771">
          <w:pPr>
            <w:pStyle w:val="TOC1"/>
            <w:rPr>
              <w:rFonts w:asciiTheme="minorHAnsi" w:eastAsiaTheme="minorEastAsia" w:hAnsiTheme="minorHAnsi" w:cstheme="minorBidi"/>
              <w:b w:val="0"/>
              <w:bCs w:val="0"/>
              <w:sz w:val="22"/>
              <w:szCs w:val="22"/>
              <w:lang w:val="en-CA" w:eastAsia="en-CA"/>
            </w:rPr>
          </w:pPr>
          <w:hyperlink w:anchor="_Toc63853812" w:history="1">
            <w:r w:rsidR="0091400F" w:rsidRPr="00F14F20">
              <w:rPr>
                <w:rStyle w:val="Hyperlink"/>
                <w:rFonts w:eastAsiaTheme="minorEastAsia"/>
              </w:rPr>
              <w:t>3.</w:t>
            </w:r>
            <w:r w:rsidR="0091400F">
              <w:rPr>
                <w:rFonts w:asciiTheme="minorHAnsi" w:eastAsiaTheme="minorEastAsia" w:hAnsiTheme="minorHAnsi" w:cstheme="minorBidi"/>
                <w:b w:val="0"/>
                <w:bCs w:val="0"/>
                <w:sz w:val="22"/>
                <w:szCs w:val="22"/>
                <w:lang w:val="en-CA" w:eastAsia="en-CA"/>
              </w:rPr>
              <w:tab/>
            </w:r>
            <w:r w:rsidR="0091400F" w:rsidRPr="00F14F20">
              <w:rPr>
                <w:rStyle w:val="Hyperlink"/>
                <w:rFonts w:eastAsiaTheme="minorEastAsia"/>
              </w:rPr>
              <w:t>Submission of Applications</w:t>
            </w:r>
            <w:r w:rsidR="0091400F">
              <w:rPr>
                <w:webHidden/>
              </w:rPr>
              <w:tab/>
            </w:r>
            <w:r w:rsidR="0091400F">
              <w:rPr>
                <w:webHidden/>
              </w:rPr>
              <w:fldChar w:fldCharType="begin"/>
            </w:r>
            <w:r w:rsidR="0091400F">
              <w:rPr>
                <w:webHidden/>
              </w:rPr>
              <w:instrText xml:space="preserve"> PAGEREF _Toc63853812 \h </w:instrText>
            </w:r>
            <w:r w:rsidR="0091400F">
              <w:rPr>
                <w:webHidden/>
              </w:rPr>
            </w:r>
            <w:r w:rsidR="0091400F">
              <w:rPr>
                <w:webHidden/>
              </w:rPr>
              <w:fldChar w:fldCharType="separate"/>
            </w:r>
            <w:r w:rsidR="0091400F">
              <w:rPr>
                <w:webHidden/>
              </w:rPr>
              <w:t>5</w:t>
            </w:r>
            <w:r w:rsidR="0091400F">
              <w:rPr>
                <w:webHidden/>
              </w:rPr>
              <w:fldChar w:fldCharType="end"/>
            </w:r>
          </w:hyperlink>
        </w:p>
        <w:p w14:paraId="6CB36BEC" w14:textId="31B3CF8B" w:rsidR="0091400F" w:rsidRDefault="007B4771">
          <w:pPr>
            <w:pStyle w:val="TOC2"/>
            <w:rPr>
              <w:rFonts w:asciiTheme="minorHAnsi" w:eastAsiaTheme="minorEastAsia" w:hAnsiTheme="minorHAnsi" w:cstheme="minorBidi"/>
              <w:bCs w:val="0"/>
              <w:sz w:val="22"/>
              <w:szCs w:val="22"/>
              <w:lang w:val="en-CA" w:eastAsia="en-CA"/>
            </w:rPr>
          </w:pPr>
          <w:hyperlink w:anchor="_Toc63853813" w:history="1">
            <w:r w:rsidR="0091400F" w:rsidRPr="00F14F20">
              <w:rPr>
                <w:rStyle w:val="Hyperlink"/>
                <w:rFonts w:eastAsiaTheme="minorEastAsia"/>
              </w:rPr>
              <w:t>3.1</w:t>
            </w:r>
            <w:r w:rsidR="0091400F">
              <w:rPr>
                <w:rFonts w:asciiTheme="minorHAnsi" w:eastAsiaTheme="minorEastAsia" w:hAnsiTheme="minorHAnsi" w:cstheme="minorBidi"/>
                <w:bCs w:val="0"/>
                <w:sz w:val="22"/>
                <w:szCs w:val="22"/>
                <w:lang w:val="en-CA" w:eastAsia="en-CA"/>
              </w:rPr>
              <w:tab/>
            </w:r>
            <w:r w:rsidR="0091400F" w:rsidRPr="00F14F20">
              <w:rPr>
                <w:rStyle w:val="Hyperlink"/>
                <w:rFonts w:eastAsiaTheme="minorEastAsia"/>
              </w:rPr>
              <w:t>Instructions for Submission of Applications</w:t>
            </w:r>
            <w:r w:rsidR="0091400F">
              <w:rPr>
                <w:webHidden/>
              </w:rPr>
              <w:tab/>
            </w:r>
            <w:r w:rsidR="0091400F">
              <w:rPr>
                <w:webHidden/>
              </w:rPr>
              <w:fldChar w:fldCharType="begin"/>
            </w:r>
            <w:r w:rsidR="0091400F">
              <w:rPr>
                <w:webHidden/>
              </w:rPr>
              <w:instrText xml:space="preserve"> PAGEREF _Toc63853813 \h </w:instrText>
            </w:r>
            <w:r w:rsidR="0091400F">
              <w:rPr>
                <w:webHidden/>
              </w:rPr>
            </w:r>
            <w:r w:rsidR="0091400F">
              <w:rPr>
                <w:webHidden/>
              </w:rPr>
              <w:fldChar w:fldCharType="separate"/>
            </w:r>
            <w:r w:rsidR="0091400F">
              <w:rPr>
                <w:webHidden/>
              </w:rPr>
              <w:t>5</w:t>
            </w:r>
            <w:r w:rsidR="0091400F">
              <w:rPr>
                <w:webHidden/>
              </w:rPr>
              <w:fldChar w:fldCharType="end"/>
            </w:r>
          </w:hyperlink>
        </w:p>
        <w:p w14:paraId="3A402735" w14:textId="7A7F7676" w:rsidR="0091400F" w:rsidRDefault="007B4771">
          <w:pPr>
            <w:pStyle w:val="TOC2"/>
            <w:rPr>
              <w:rFonts w:asciiTheme="minorHAnsi" w:eastAsiaTheme="minorEastAsia" w:hAnsiTheme="minorHAnsi" w:cstheme="minorBidi"/>
              <w:bCs w:val="0"/>
              <w:sz w:val="22"/>
              <w:szCs w:val="22"/>
              <w:lang w:val="en-CA" w:eastAsia="en-CA"/>
            </w:rPr>
          </w:pPr>
          <w:hyperlink w:anchor="_Toc63853814" w:history="1">
            <w:r w:rsidR="0091400F" w:rsidRPr="00F14F20">
              <w:rPr>
                <w:rStyle w:val="Hyperlink"/>
                <w:rFonts w:eastAsiaTheme="minorEastAsia"/>
              </w:rPr>
              <w:t>3.2</w:t>
            </w:r>
            <w:r w:rsidR="0091400F">
              <w:rPr>
                <w:rFonts w:asciiTheme="minorHAnsi" w:eastAsiaTheme="minorEastAsia" w:hAnsiTheme="minorHAnsi" w:cstheme="minorBidi"/>
                <w:bCs w:val="0"/>
                <w:sz w:val="22"/>
                <w:szCs w:val="22"/>
                <w:lang w:val="en-CA" w:eastAsia="en-CA"/>
              </w:rPr>
              <w:tab/>
            </w:r>
            <w:r w:rsidR="0091400F" w:rsidRPr="00F14F20">
              <w:rPr>
                <w:rStyle w:val="Hyperlink"/>
                <w:rFonts w:eastAsiaTheme="minorEastAsia"/>
              </w:rPr>
              <w:t>Timeline from Proposal Submission to Contract</w:t>
            </w:r>
            <w:r w:rsidR="0091400F">
              <w:rPr>
                <w:webHidden/>
              </w:rPr>
              <w:tab/>
            </w:r>
            <w:r w:rsidR="0091400F">
              <w:rPr>
                <w:webHidden/>
              </w:rPr>
              <w:fldChar w:fldCharType="begin"/>
            </w:r>
            <w:r w:rsidR="0091400F">
              <w:rPr>
                <w:webHidden/>
              </w:rPr>
              <w:instrText xml:space="preserve"> PAGEREF _Toc63853814 \h </w:instrText>
            </w:r>
            <w:r w:rsidR="0091400F">
              <w:rPr>
                <w:webHidden/>
              </w:rPr>
            </w:r>
            <w:r w:rsidR="0091400F">
              <w:rPr>
                <w:webHidden/>
              </w:rPr>
              <w:fldChar w:fldCharType="separate"/>
            </w:r>
            <w:r w:rsidR="0091400F">
              <w:rPr>
                <w:webHidden/>
              </w:rPr>
              <w:t>5</w:t>
            </w:r>
            <w:r w:rsidR="0091400F">
              <w:rPr>
                <w:webHidden/>
              </w:rPr>
              <w:fldChar w:fldCharType="end"/>
            </w:r>
          </w:hyperlink>
        </w:p>
        <w:p w14:paraId="4A2CFA70" w14:textId="39501111" w:rsidR="0091400F" w:rsidRDefault="007B4771">
          <w:pPr>
            <w:pStyle w:val="TOC2"/>
            <w:rPr>
              <w:rFonts w:asciiTheme="minorHAnsi" w:eastAsiaTheme="minorEastAsia" w:hAnsiTheme="minorHAnsi" w:cstheme="minorBidi"/>
              <w:bCs w:val="0"/>
              <w:sz w:val="22"/>
              <w:szCs w:val="22"/>
              <w:lang w:val="en-CA" w:eastAsia="en-CA"/>
            </w:rPr>
          </w:pPr>
          <w:hyperlink w:anchor="_Toc63853815" w:history="1">
            <w:r w:rsidR="0091400F" w:rsidRPr="00F14F20">
              <w:rPr>
                <w:rStyle w:val="Hyperlink"/>
                <w:rFonts w:eastAsiaTheme="minorEastAsia"/>
              </w:rPr>
              <w:t>3.3</w:t>
            </w:r>
            <w:r w:rsidR="0091400F">
              <w:rPr>
                <w:rFonts w:asciiTheme="minorHAnsi" w:eastAsiaTheme="minorEastAsia" w:hAnsiTheme="minorHAnsi" w:cstheme="minorBidi"/>
                <w:bCs w:val="0"/>
                <w:sz w:val="22"/>
                <w:szCs w:val="22"/>
                <w:lang w:val="en-CA" w:eastAsia="en-CA"/>
              </w:rPr>
              <w:tab/>
            </w:r>
            <w:r w:rsidR="0091400F" w:rsidRPr="00F14F20">
              <w:rPr>
                <w:rStyle w:val="Hyperlink"/>
                <w:rFonts w:eastAsiaTheme="minorEastAsia"/>
              </w:rPr>
              <w:t>Reporting for technical support projects</w:t>
            </w:r>
            <w:r w:rsidR="0091400F">
              <w:rPr>
                <w:webHidden/>
              </w:rPr>
              <w:tab/>
            </w:r>
            <w:r w:rsidR="0091400F">
              <w:rPr>
                <w:webHidden/>
              </w:rPr>
              <w:fldChar w:fldCharType="begin"/>
            </w:r>
            <w:r w:rsidR="0091400F">
              <w:rPr>
                <w:webHidden/>
              </w:rPr>
              <w:instrText xml:space="preserve"> PAGEREF _Toc63853815 \h </w:instrText>
            </w:r>
            <w:r w:rsidR="0091400F">
              <w:rPr>
                <w:webHidden/>
              </w:rPr>
            </w:r>
            <w:r w:rsidR="0091400F">
              <w:rPr>
                <w:webHidden/>
              </w:rPr>
              <w:fldChar w:fldCharType="separate"/>
            </w:r>
            <w:r w:rsidR="0091400F">
              <w:rPr>
                <w:webHidden/>
              </w:rPr>
              <w:t>5</w:t>
            </w:r>
            <w:r w:rsidR="0091400F">
              <w:rPr>
                <w:webHidden/>
              </w:rPr>
              <w:fldChar w:fldCharType="end"/>
            </w:r>
          </w:hyperlink>
        </w:p>
        <w:p w14:paraId="3A9080E4" w14:textId="3087161A" w:rsidR="0091400F" w:rsidRDefault="007B4771">
          <w:pPr>
            <w:pStyle w:val="TOC1"/>
            <w:rPr>
              <w:rFonts w:asciiTheme="minorHAnsi" w:eastAsiaTheme="minorEastAsia" w:hAnsiTheme="minorHAnsi" w:cstheme="minorBidi"/>
              <w:b w:val="0"/>
              <w:bCs w:val="0"/>
              <w:sz w:val="22"/>
              <w:szCs w:val="22"/>
              <w:lang w:val="en-CA" w:eastAsia="en-CA"/>
            </w:rPr>
          </w:pPr>
          <w:hyperlink w:anchor="_Toc63853816" w:history="1">
            <w:r w:rsidR="0091400F" w:rsidRPr="00F14F20">
              <w:rPr>
                <w:rStyle w:val="Hyperlink"/>
                <w:rFonts w:eastAsiaTheme="minorEastAsia"/>
              </w:rPr>
              <w:t>4.</w:t>
            </w:r>
            <w:r w:rsidR="0091400F">
              <w:rPr>
                <w:rFonts w:asciiTheme="minorHAnsi" w:eastAsiaTheme="minorEastAsia" w:hAnsiTheme="minorHAnsi" w:cstheme="minorBidi"/>
                <w:b w:val="0"/>
                <w:bCs w:val="0"/>
                <w:sz w:val="22"/>
                <w:szCs w:val="22"/>
                <w:lang w:val="en-CA" w:eastAsia="en-CA"/>
              </w:rPr>
              <w:tab/>
            </w:r>
            <w:r w:rsidR="0091400F" w:rsidRPr="00F14F20">
              <w:rPr>
                <w:rStyle w:val="Hyperlink"/>
                <w:rFonts w:eastAsiaTheme="minorEastAsia"/>
              </w:rPr>
              <w:t>Guidelines for Completing the Budget Form (Excel file)</w:t>
            </w:r>
            <w:r w:rsidR="0091400F">
              <w:rPr>
                <w:webHidden/>
              </w:rPr>
              <w:tab/>
            </w:r>
            <w:r w:rsidR="0091400F">
              <w:rPr>
                <w:webHidden/>
              </w:rPr>
              <w:fldChar w:fldCharType="begin"/>
            </w:r>
            <w:r w:rsidR="0091400F">
              <w:rPr>
                <w:webHidden/>
              </w:rPr>
              <w:instrText xml:space="preserve"> PAGEREF _Toc63853816 \h </w:instrText>
            </w:r>
            <w:r w:rsidR="0091400F">
              <w:rPr>
                <w:webHidden/>
              </w:rPr>
            </w:r>
            <w:r w:rsidR="0091400F">
              <w:rPr>
                <w:webHidden/>
              </w:rPr>
              <w:fldChar w:fldCharType="separate"/>
            </w:r>
            <w:r w:rsidR="0091400F">
              <w:rPr>
                <w:webHidden/>
              </w:rPr>
              <w:t>5</w:t>
            </w:r>
            <w:r w:rsidR="0091400F">
              <w:rPr>
                <w:webHidden/>
              </w:rPr>
              <w:fldChar w:fldCharType="end"/>
            </w:r>
          </w:hyperlink>
        </w:p>
        <w:p w14:paraId="54AD7B60" w14:textId="17FE8217" w:rsidR="0091400F" w:rsidRDefault="007B4771">
          <w:pPr>
            <w:pStyle w:val="TOC1"/>
            <w:rPr>
              <w:rFonts w:asciiTheme="minorHAnsi" w:eastAsiaTheme="minorEastAsia" w:hAnsiTheme="minorHAnsi" w:cstheme="minorBidi"/>
              <w:b w:val="0"/>
              <w:bCs w:val="0"/>
              <w:sz w:val="22"/>
              <w:szCs w:val="22"/>
              <w:lang w:val="en-CA" w:eastAsia="en-CA"/>
            </w:rPr>
          </w:pPr>
          <w:hyperlink w:anchor="_Toc63853817" w:history="1">
            <w:r w:rsidR="0091400F" w:rsidRPr="00F14F20">
              <w:rPr>
                <w:rStyle w:val="Hyperlink"/>
                <w:rFonts w:eastAsiaTheme="minorEastAsia"/>
              </w:rPr>
              <w:t>5.</w:t>
            </w:r>
            <w:r w:rsidR="0091400F">
              <w:rPr>
                <w:rFonts w:asciiTheme="minorHAnsi" w:eastAsiaTheme="minorEastAsia" w:hAnsiTheme="minorHAnsi" w:cstheme="minorBidi"/>
                <w:b w:val="0"/>
                <w:bCs w:val="0"/>
                <w:sz w:val="22"/>
                <w:szCs w:val="22"/>
                <w:lang w:val="en-CA" w:eastAsia="en-CA"/>
              </w:rPr>
              <w:tab/>
            </w:r>
            <w:r w:rsidR="0091400F" w:rsidRPr="00F14F20">
              <w:rPr>
                <w:rStyle w:val="Hyperlink"/>
                <w:rFonts w:eastAsiaTheme="minorEastAsia"/>
              </w:rPr>
              <w:t>Avoiding Difficulties</w:t>
            </w:r>
            <w:r w:rsidR="0091400F">
              <w:rPr>
                <w:webHidden/>
              </w:rPr>
              <w:tab/>
            </w:r>
            <w:r w:rsidR="0091400F">
              <w:rPr>
                <w:webHidden/>
              </w:rPr>
              <w:fldChar w:fldCharType="begin"/>
            </w:r>
            <w:r w:rsidR="0091400F">
              <w:rPr>
                <w:webHidden/>
              </w:rPr>
              <w:instrText xml:space="preserve"> PAGEREF _Toc63853817 \h </w:instrText>
            </w:r>
            <w:r w:rsidR="0091400F">
              <w:rPr>
                <w:webHidden/>
              </w:rPr>
            </w:r>
            <w:r w:rsidR="0091400F">
              <w:rPr>
                <w:webHidden/>
              </w:rPr>
              <w:fldChar w:fldCharType="separate"/>
            </w:r>
            <w:r w:rsidR="0091400F">
              <w:rPr>
                <w:webHidden/>
              </w:rPr>
              <w:t>7</w:t>
            </w:r>
            <w:r w:rsidR="0091400F">
              <w:rPr>
                <w:webHidden/>
              </w:rPr>
              <w:fldChar w:fldCharType="end"/>
            </w:r>
          </w:hyperlink>
        </w:p>
        <w:p w14:paraId="6A77EA83" w14:textId="7FD5B9C9" w:rsidR="003B2963" w:rsidRDefault="003C1A32" w:rsidP="003B2963">
          <w:r>
            <w:rPr>
              <w:rFonts w:ascii="Arial" w:hAnsi="Arial"/>
              <w:b/>
              <w:noProof/>
              <w:sz w:val="18"/>
              <w:szCs w:val="18"/>
            </w:rPr>
            <w:fldChar w:fldCharType="end"/>
          </w:r>
          <w:r w:rsidR="003B2963">
            <w:rPr>
              <w:rFonts w:ascii="Arial" w:hAnsi="Arial"/>
              <w:b/>
              <w:noProof/>
              <w:sz w:val="18"/>
              <w:szCs w:val="18"/>
            </w:rPr>
            <w:t>6.    Sample Application of a Technical Project ………………………………………………………………….8</w:t>
          </w:r>
        </w:p>
      </w:sdtContent>
    </w:sdt>
    <w:p w14:paraId="02B2217C" w14:textId="66B71017" w:rsidR="00105EFD" w:rsidRDefault="00105EFD" w:rsidP="00DC767D">
      <w:pPr>
        <w:pStyle w:val="TableHead"/>
      </w:pPr>
    </w:p>
    <w:p w14:paraId="06BB3F4F" w14:textId="77777777" w:rsidR="005F3F7E" w:rsidRDefault="005F3F7E">
      <w:pPr>
        <w:widowControl/>
        <w:rPr>
          <w:b/>
        </w:rPr>
        <w:sectPr w:rsidR="005F3F7E" w:rsidSect="005F3F7E">
          <w:headerReference w:type="even" r:id="rId16"/>
          <w:headerReference w:type="default" r:id="rId17"/>
          <w:headerReference w:type="first" r:id="rId18"/>
          <w:footerReference w:type="first" r:id="rId19"/>
          <w:pgSz w:w="12240" w:h="15840" w:code="1"/>
          <w:pgMar w:top="1233" w:right="1797" w:bottom="992" w:left="1797" w:header="720" w:footer="720" w:gutter="0"/>
          <w:pgNumType w:fmt="lowerRoman"/>
          <w:cols w:space="720"/>
          <w:titlePg/>
          <w:docGrid w:linePitch="272"/>
        </w:sectPr>
      </w:pPr>
      <w:bookmarkStart w:id="8" w:name="_Hlt57524462"/>
      <w:bookmarkStart w:id="9" w:name="_Toc500236058"/>
      <w:bookmarkStart w:id="10" w:name="_Toc339831064"/>
      <w:bookmarkEnd w:id="8"/>
    </w:p>
    <w:p w14:paraId="58786216" w14:textId="77777777" w:rsidR="00FF7076" w:rsidRPr="007946EE" w:rsidRDefault="00FF7076" w:rsidP="007946EE">
      <w:pPr>
        <w:pStyle w:val="Body1"/>
        <w:rPr>
          <w:b/>
          <w:sz w:val="32"/>
        </w:rPr>
      </w:pPr>
      <w:r w:rsidRPr="007946EE">
        <w:rPr>
          <w:b/>
          <w:sz w:val="32"/>
        </w:rPr>
        <w:lastRenderedPageBreak/>
        <w:t>Call for Proposals</w:t>
      </w:r>
      <w:bookmarkEnd w:id="9"/>
      <w:bookmarkEnd w:id="10"/>
    </w:p>
    <w:p w14:paraId="1D57D328" w14:textId="77777777" w:rsidR="00FF7076" w:rsidRPr="00E752DD" w:rsidRDefault="00FF7076" w:rsidP="00E752DD">
      <w:pPr>
        <w:pStyle w:val="Head1"/>
      </w:pPr>
      <w:bookmarkStart w:id="11" w:name="_Hlt57526072"/>
      <w:bookmarkStart w:id="12" w:name="_Toc339831065"/>
      <w:bookmarkStart w:id="13" w:name="_Toc497141856"/>
      <w:bookmarkStart w:id="14" w:name="_Toc63853805"/>
      <w:bookmarkEnd w:id="11"/>
      <w:r w:rsidRPr="00E752DD">
        <w:t>Introduction</w:t>
      </w:r>
      <w:bookmarkEnd w:id="12"/>
      <w:bookmarkEnd w:id="13"/>
      <w:bookmarkEnd w:id="14"/>
    </w:p>
    <w:p w14:paraId="4D4C62AC" w14:textId="77777777" w:rsidR="00FF7076" w:rsidRPr="00E752DD" w:rsidRDefault="00FF7076" w:rsidP="000C0113">
      <w:pPr>
        <w:pStyle w:val="Body1"/>
      </w:pPr>
      <w:r w:rsidRPr="00E752DD">
        <w:t>This is a Call for Proposals for funding under the Forest Genetics</w:t>
      </w:r>
      <w:r w:rsidR="003F4677" w:rsidRPr="00E752DD">
        <w:t xml:space="preserve"> Council of British Columbia's </w:t>
      </w:r>
      <w:r w:rsidRPr="00E752DD">
        <w:t xml:space="preserve">(FGC) Operational Tree Improvement Program (OTIP) for </w:t>
      </w:r>
      <w:r w:rsidR="00090C19">
        <w:t>20</w:t>
      </w:r>
      <w:r w:rsidR="00AF4551">
        <w:t>21-22</w:t>
      </w:r>
      <w:r w:rsidRPr="00E752DD">
        <w:t xml:space="preserve">. This program is funded by the Land Based Investment Strategy (LBIS) and administered by the Ministry of </w:t>
      </w:r>
      <w:r w:rsidR="00AD6E3B" w:rsidRPr="00E752DD">
        <w:t>Forests, Lands, Natural Resource Operations and Rural Development</w:t>
      </w:r>
      <w:r w:rsidRPr="00E752DD">
        <w:t xml:space="preserve"> (FLNR</w:t>
      </w:r>
      <w:r w:rsidR="00AD6E3B" w:rsidRPr="00E752DD">
        <w:t>ORD</w:t>
      </w:r>
      <w:r w:rsidR="000C6755" w:rsidRPr="00E752DD">
        <w:t xml:space="preserve">, henceforth “the </w:t>
      </w:r>
      <w:r w:rsidR="008F1242">
        <w:t>M</w:t>
      </w:r>
      <w:r w:rsidR="000C6755" w:rsidRPr="00E752DD">
        <w:t>inistry”</w:t>
      </w:r>
      <w:r w:rsidRPr="00E752DD">
        <w:t xml:space="preserve">). </w:t>
      </w:r>
    </w:p>
    <w:p w14:paraId="067242B8" w14:textId="7172839C" w:rsidR="00090C19" w:rsidRDefault="00FF7076" w:rsidP="000C0113">
      <w:pPr>
        <w:pStyle w:val="Body1"/>
      </w:pPr>
      <w:r w:rsidRPr="00E752DD">
        <w:t xml:space="preserve">Proposals under this call will be received from any individual or organization with an interest in </w:t>
      </w:r>
      <w:r w:rsidR="00AF4551">
        <w:t xml:space="preserve">technical </w:t>
      </w:r>
      <w:r w:rsidRPr="00E752DD">
        <w:t>projects that are eligible under the guidelines set out in this document</w:t>
      </w:r>
      <w:r w:rsidR="00AF4551">
        <w:t xml:space="preserve">. </w:t>
      </w:r>
      <w:r w:rsidR="00D6116D" w:rsidRPr="00E752DD">
        <w:t xml:space="preserve">This program is designed for </w:t>
      </w:r>
      <w:r w:rsidR="00AF4551">
        <w:t>t</w:t>
      </w:r>
      <w:r w:rsidR="00D6116D" w:rsidRPr="00E752DD">
        <w:t xml:space="preserve">echnical support projects, including pest management studies, which fill information gaps that prevent or slow progress to FGC objectives, may be acceptable. Technical support projects must incorporate a rigorous experimental design that will allow objective analysis and interpretation of results. </w:t>
      </w:r>
      <w:r w:rsidRPr="00E752DD">
        <w:t xml:space="preserve">Project eligibility criteria are developed by the Forest Genetics Council’s Interior </w:t>
      </w:r>
      <w:r w:rsidR="00CD0536" w:rsidRPr="00E752DD">
        <w:t xml:space="preserve">Technical Advisory Committee (ITAC) </w:t>
      </w:r>
      <w:r w:rsidRPr="00E752DD">
        <w:t>and Coastal</w:t>
      </w:r>
      <w:r w:rsidR="00CD0536" w:rsidRPr="00E752DD">
        <w:t xml:space="preserve"> Technical Advisory Committee (CTAC)</w:t>
      </w:r>
      <w:r w:rsidR="0067283A" w:rsidRPr="00E752DD">
        <w:t xml:space="preserve">. </w:t>
      </w:r>
    </w:p>
    <w:p w14:paraId="68764556" w14:textId="77777777" w:rsidR="00DC6C79" w:rsidRDefault="00DC6C79" w:rsidP="00DC6C79">
      <w:pPr>
        <w:pStyle w:val="Body1"/>
      </w:pPr>
      <w:r>
        <w:t xml:space="preserve">The Call for Proposals, Application forms, and Budget spreadsheets are available for download on the </w:t>
      </w:r>
      <w:r w:rsidR="008F1242">
        <w:t>Ministry</w:t>
      </w:r>
      <w:r>
        <w:t xml:space="preserve">’s </w:t>
      </w:r>
      <w:hyperlink r:id="rId20" w:history="1">
        <w:r w:rsidRPr="00DC6C79">
          <w:rPr>
            <w:rStyle w:val="Hyperlink"/>
            <w:rFonts w:cstheme="minorHAnsi"/>
          </w:rPr>
          <w:t>Forest Improvement and Research Management Branch - OTIP website</w:t>
        </w:r>
      </w:hyperlink>
      <w:r>
        <w:t xml:space="preserve">. Additionally, the </w:t>
      </w:r>
      <w:r w:rsidR="008F1242">
        <w:t>Ministry</w:t>
      </w:r>
      <w:r>
        <w:t xml:space="preserve"> will post any addenda to the Call for Proposal package to this website.</w:t>
      </w:r>
    </w:p>
    <w:p w14:paraId="1C4EF2CC" w14:textId="77777777" w:rsidR="00B84431" w:rsidRPr="000C0113" w:rsidRDefault="00B84431" w:rsidP="000C0113">
      <w:pPr>
        <w:pStyle w:val="Subhead1"/>
      </w:pPr>
      <w:bookmarkStart w:id="15" w:name="_Toc497141857"/>
      <w:bookmarkStart w:id="16" w:name="_Toc63853806"/>
      <w:r w:rsidRPr="000C0113">
        <w:t>Important notes</w:t>
      </w:r>
      <w:bookmarkEnd w:id="15"/>
      <w:bookmarkEnd w:id="16"/>
    </w:p>
    <w:p w14:paraId="1BC54DEF" w14:textId="77777777" w:rsidR="00FF7076" w:rsidRPr="000C0113" w:rsidRDefault="00FF7076" w:rsidP="000C0113">
      <w:pPr>
        <w:pStyle w:val="Body1"/>
        <w:rPr>
          <w:b/>
        </w:rPr>
      </w:pPr>
      <w:r w:rsidRPr="000C0113">
        <w:rPr>
          <w:b/>
        </w:rPr>
        <w:t>Final approval of all projects is subject to the availability of funds.</w:t>
      </w:r>
      <w:r w:rsidR="00C97337" w:rsidRPr="000C0113">
        <w:rPr>
          <w:b/>
        </w:rPr>
        <w:t xml:space="preserve"> No work may proceed without a valid </w:t>
      </w:r>
      <w:r w:rsidR="006D2812">
        <w:rPr>
          <w:b/>
        </w:rPr>
        <w:t>contract</w:t>
      </w:r>
      <w:r w:rsidR="00AF4551">
        <w:rPr>
          <w:b/>
        </w:rPr>
        <w:t>.</w:t>
      </w:r>
    </w:p>
    <w:p w14:paraId="7B4B8AC9" w14:textId="77777777" w:rsidR="00833277" w:rsidRDefault="00FF7076" w:rsidP="000C0113">
      <w:pPr>
        <w:pStyle w:val="Body1"/>
      </w:pPr>
      <w:r w:rsidRPr="000C0113">
        <w:t>The applicat</w:t>
      </w:r>
      <w:r w:rsidR="003F4677" w:rsidRPr="000C0113">
        <w:t xml:space="preserve">ion </w:t>
      </w:r>
      <w:r w:rsidR="00F8185D">
        <w:t xml:space="preserve">this year is for technical programs </w:t>
      </w:r>
      <w:r w:rsidR="00F8185D" w:rsidRPr="00F8185D">
        <w:rPr>
          <w:b/>
          <w:bCs/>
          <w:u w:val="single"/>
        </w:rPr>
        <w:t>ONLY</w:t>
      </w:r>
      <w:r w:rsidR="00F8185D">
        <w:t>.</w:t>
      </w:r>
      <w:r w:rsidR="003F4677" w:rsidRPr="000C0113">
        <w:t xml:space="preserve"> </w:t>
      </w:r>
      <w:r w:rsidR="00C94E30" w:rsidRPr="000C0113">
        <w:t xml:space="preserve">The </w:t>
      </w:r>
      <w:r w:rsidRPr="000C0113">
        <w:t xml:space="preserve">budget spreadsheet </w:t>
      </w:r>
      <w:r w:rsidR="00C94E30" w:rsidRPr="000C0113">
        <w:t xml:space="preserve">posted on the OTIP website </w:t>
      </w:r>
      <w:r w:rsidR="00B84431" w:rsidRPr="000C0113">
        <w:t>must be used by Proponents</w:t>
      </w:r>
      <w:r w:rsidR="00303940" w:rsidRPr="000C0113">
        <w:t>. This spreadsheet helps reviewers interpret requests and compare proposals</w:t>
      </w:r>
      <w:r w:rsidRPr="000C0113">
        <w:t xml:space="preserve">. </w:t>
      </w:r>
    </w:p>
    <w:p w14:paraId="1C182D5E" w14:textId="77777777" w:rsidR="00FF7076" w:rsidRPr="000C0113" w:rsidRDefault="00FF7076" w:rsidP="000C0113">
      <w:pPr>
        <w:pStyle w:val="Body1-startoflist"/>
      </w:pPr>
      <w:r w:rsidRPr="000C0113">
        <w:t>Priority will be given to proposals that</w:t>
      </w:r>
    </w:p>
    <w:p w14:paraId="66913BCC" w14:textId="77777777" w:rsidR="00FF7076" w:rsidRPr="000C0113" w:rsidRDefault="00FF7076" w:rsidP="000C0113">
      <w:pPr>
        <w:pStyle w:val="List1-plain"/>
      </w:pPr>
      <w:r w:rsidRPr="000C0113">
        <w:t xml:space="preserve">support FGC objectives set out in the FGC Strategic Plan for </w:t>
      </w:r>
      <w:r w:rsidR="003C5534" w:rsidRPr="000C0113">
        <w:t>2015</w:t>
      </w:r>
      <w:r w:rsidRPr="000C0113">
        <w:t>-</w:t>
      </w:r>
      <w:r w:rsidR="003C5534" w:rsidRPr="000C0113">
        <w:t>2020</w:t>
      </w:r>
    </w:p>
    <w:p w14:paraId="6CAFFA57" w14:textId="77777777" w:rsidR="00C97337" w:rsidRPr="000C0113" w:rsidRDefault="00FF7076" w:rsidP="000C0113">
      <w:pPr>
        <w:pStyle w:val="List1-plain"/>
      </w:pPr>
      <w:r w:rsidRPr="000C0113">
        <w:t xml:space="preserve">address </w:t>
      </w:r>
      <w:r w:rsidRPr="00F8185D">
        <w:rPr>
          <w:b/>
          <w:bCs/>
          <w:u w:val="single"/>
        </w:rPr>
        <w:t>critical</w:t>
      </w:r>
      <w:r w:rsidRPr="000C0113">
        <w:t xml:space="preserve"> technical needs</w:t>
      </w:r>
    </w:p>
    <w:p w14:paraId="3623D7C3" w14:textId="77777777" w:rsidR="00FF7076" w:rsidRPr="00B84431" w:rsidRDefault="00FF7076" w:rsidP="000C0113">
      <w:pPr>
        <w:pStyle w:val="Subhead1"/>
      </w:pPr>
      <w:bookmarkStart w:id="17" w:name="_Hlt57524516"/>
      <w:bookmarkStart w:id="18" w:name="_Toc339831066"/>
      <w:bookmarkStart w:id="19" w:name="_Toc497141858"/>
      <w:bookmarkStart w:id="20" w:name="_Toc63853807"/>
      <w:bookmarkEnd w:id="17"/>
      <w:r w:rsidRPr="00B84431">
        <w:t>Restrictions</w:t>
      </w:r>
      <w:bookmarkEnd w:id="18"/>
      <w:bookmarkEnd w:id="19"/>
      <w:bookmarkEnd w:id="20"/>
      <w:r w:rsidRPr="00B84431">
        <w:t xml:space="preserve"> </w:t>
      </w:r>
    </w:p>
    <w:p w14:paraId="18192CEF" w14:textId="77777777" w:rsidR="000C0113" w:rsidRDefault="000C0113" w:rsidP="000C0113">
      <w:pPr>
        <w:pStyle w:val="Body1-startoflist"/>
      </w:pPr>
      <w:r>
        <w:t>The following r</w:t>
      </w:r>
      <w:r w:rsidR="008A7378">
        <w:t>estrictions apply to this Call f</w:t>
      </w:r>
      <w:r>
        <w:t>or Proposals:</w:t>
      </w:r>
    </w:p>
    <w:p w14:paraId="18DD7F2E" w14:textId="77777777" w:rsidR="00C97337" w:rsidRPr="00E752DD" w:rsidRDefault="00C97337" w:rsidP="000C0113">
      <w:pPr>
        <w:pStyle w:val="List1-plain"/>
      </w:pPr>
      <w:r w:rsidRPr="00E752DD">
        <w:t>The proposed project must be conducted in tree seed orchards located in B.C.</w:t>
      </w:r>
    </w:p>
    <w:p w14:paraId="0464BD97" w14:textId="77777777" w:rsidR="00C97337" w:rsidRPr="00E752DD" w:rsidRDefault="00C97337" w:rsidP="000C0113">
      <w:pPr>
        <w:pStyle w:val="List1-plain"/>
      </w:pPr>
      <w:r w:rsidRPr="00E752DD">
        <w:t xml:space="preserve">Proponents must own or operate a tree seed orchard in B.C. or have an agreement with an owner or operator of a tree seed orchard in B.C. </w:t>
      </w:r>
      <w:r w:rsidR="00D6116D">
        <w:t>P</w:t>
      </w:r>
      <w:r w:rsidRPr="00E752DD">
        <w:t xml:space="preserve">roponents who do not own or manage a seed orchard must partner with </w:t>
      </w:r>
      <w:r w:rsidR="00A02266">
        <w:t xml:space="preserve">or obtain an agreement or letter of support from </w:t>
      </w:r>
      <w:r w:rsidRPr="00E752DD">
        <w:t>an orchard owner or</w:t>
      </w:r>
      <w:r w:rsidR="00741360">
        <w:t xml:space="preserve"> manager to conduct the project.</w:t>
      </w:r>
      <w:r w:rsidR="00A02266">
        <w:t xml:space="preserve"> T</w:t>
      </w:r>
      <w:r w:rsidR="00D6116D">
        <w:t xml:space="preserve">he </w:t>
      </w:r>
      <w:r w:rsidR="00A02266">
        <w:t xml:space="preserve">sponsoring </w:t>
      </w:r>
      <w:r w:rsidR="00D6116D">
        <w:t>orchard owner/manager must</w:t>
      </w:r>
      <w:r w:rsidR="00A02266">
        <w:t xml:space="preserve"> also</w:t>
      </w:r>
      <w:r w:rsidR="00D6116D">
        <w:t xml:space="preserve"> sign the </w:t>
      </w:r>
      <w:r w:rsidR="00A02266">
        <w:t xml:space="preserve">proponent’s </w:t>
      </w:r>
      <w:r w:rsidR="00D6116D">
        <w:t>OTIP application</w:t>
      </w:r>
      <w:r w:rsidRPr="00E752DD">
        <w:t>.</w:t>
      </w:r>
      <w:r w:rsidR="0009699A" w:rsidRPr="00E752DD">
        <w:t xml:space="preserve"> </w:t>
      </w:r>
    </w:p>
    <w:p w14:paraId="27C9EDF9" w14:textId="77777777" w:rsidR="00FF7076" w:rsidRPr="00E752DD" w:rsidRDefault="00C97337" w:rsidP="000C0113">
      <w:pPr>
        <w:pStyle w:val="List1-plain"/>
      </w:pPr>
      <w:r w:rsidRPr="00E752DD">
        <w:t xml:space="preserve">Proposals for more than one fiscal year in duration will be considered on a year-to-year basis. </w:t>
      </w:r>
      <w:r w:rsidR="00FF7076" w:rsidRPr="00E752DD">
        <w:rPr>
          <w:b/>
        </w:rPr>
        <w:t>On-going multi-year projects that received approval last year must reapply</w:t>
      </w:r>
      <w:r w:rsidR="00FF7076" w:rsidRPr="00E752DD">
        <w:t xml:space="preserve"> under this call </w:t>
      </w:r>
      <w:r w:rsidR="00FF7076" w:rsidRPr="00E752DD">
        <w:rPr>
          <w:b/>
        </w:rPr>
        <w:t>and</w:t>
      </w:r>
      <w:r w:rsidR="00FF7076" w:rsidRPr="00E752DD">
        <w:t xml:space="preserve"> submit progress report</w:t>
      </w:r>
      <w:r w:rsidR="006C414E">
        <w:t>s</w:t>
      </w:r>
      <w:r w:rsidR="00FF7076" w:rsidRPr="00E752DD">
        <w:t xml:space="preserve">. On-going projects will be evaluated relative to other projects submitted under this call. </w:t>
      </w:r>
      <w:r w:rsidR="00B0135E" w:rsidRPr="00E752DD">
        <w:t>Project a</w:t>
      </w:r>
      <w:r w:rsidR="00FF7076" w:rsidRPr="00E752DD">
        <w:t xml:space="preserve">pproval last year </w:t>
      </w:r>
      <w:r w:rsidR="006E397E" w:rsidRPr="00E752DD">
        <w:rPr>
          <w:u w:val="single"/>
        </w:rPr>
        <w:t>does</w:t>
      </w:r>
      <w:r w:rsidR="00FF7076" w:rsidRPr="00E752DD">
        <w:rPr>
          <w:u w:val="single"/>
        </w:rPr>
        <w:t xml:space="preserve"> not guarantee</w:t>
      </w:r>
      <w:r w:rsidR="00FF7076" w:rsidRPr="00E752DD">
        <w:t xml:space="preserve"> funding for </w:t>
      </w:r>
      <w:r w:rsidR="0053410A">
        <w:t>20</w:t>
      </w:r>
      <w:r w:rsidR="006D2812">
        <w:t>2</w:t>
      </w:r>
      <w:r w:rsidR="00F8185D">
        <w:t>1-22</w:t>
      </w:r>
      <w:r w:rsidR="003F4677" w:rsidRPr="00E752DD">
        <w:t>.</w:t>
      </w:r>
    </w:p>
    <w:p w14:paraId="08BB3211" w14:textId="77777777" w:rsidR="00FF7076" w:rsidRPr="00E752DD" w:rsidRDefault="00FF7076" w:rsidP="000C0113">
      <w:pPr>
        <w:pStyle w:val="List1-plain"/>
      </w:pPr>
      <w:r w:rsidRPr="00E752DD">
        <w:t xml:space="preserve">Funding </w:t>
      </w:r>
      <w:r w:rsidR="00037546" w:rsidRPr="00E752DD">
        <w:t>is</w:t>
      </w:r>
      <w:r w:rsidRPr="00E752DD">
        <w:t xml:space="preserve"> only recommended through an objective review process by </w:t>
      </w:r>
      <w:r w:rsidR="009B28AF" w:rsidRPr="00E752DD">
        <w:t xml:space="preserve">a review committee </w:t>
      </w:r>
      <w:r w:rsidRPr="00E752DD">
        <w:t xml:space="preserve">set up </w:t>
      </w:r>
      <w:r w:rsidR="00037546" w:rsidRPr="00E752DD">
        <w:t>by</w:t>
      </w:r>
      <w:r w:rsidRPr="00E752DD">
        <w:t xml:space="preserve"> the </w:t>
      </w:r>
      <w:r w:rsidR="008F1242">
        <w:t>Ministry</w:t>
      </w:r>
      <w:r w:rsidR="00FB5060">
        <w:t xml:space="preserve"> in collaboration with FGC’s </w:t>
      </w:r>
      <w:r w:rsidRPr="00E752DD">
        <w:t>Interior and Coast</w:t>
      </w:r>
      <w:r w:rsidR="00CD0536" w:rsidRPr="00E752DD">
        <w:t>al</w:t>
      </w:r>
      <w:r w:rsidRPr="00E752DD">
        <w:t xml:space="preserve"> Technical Advisory Committees.</w:t>
      </w:r>
    </w:p>
    <w:p w14:paraId="107C6A08" w14:textId="77777777" w:rsidR="00FF7076" w:rsidRPr="00E752DD" w:rsidRDefault="00FF7076" w:rsidP="000C0113">
      <w:pPr>
        <w:pStyle w:val="List1-plain"/>
      </w:pPr>
      <w:r w:rsidRPr="00E752DD">
        <w:t>Material produced must be</w:t>
      </w:r>
      <w:r w:rsidR="00FB5060">
        <w:t xml:space="preserve"> intended</w:t>
      </w:r>
      <w:r w:rsidRPr="00E752DD">
        <w:t xml:space="preserve"> for use on</w:t>
      </w:r>
      <w:r w:rsidR="00FB5060">
        <w:t xml:space="preserve"> Crown lands within the timber harvest land base</w:t>
      </w:r>
      <w:r w:rsidR="00FB5060" w:rsidRPr="001034FF">
        <w:t xml:space="preserve">. </w:t>
      </w:r>
      <w:r w:rsidRPr="001034FF">
        <w:t>Investments in</w:t>
      </w:r>
      <w:r w:rsidRPr="00E752DD">
        <w:t xml:space="preserve"> all projects are intended to benefit the people of British Columbia and are not </w:t>
      </w:r>
      <w:r w:rsidR="00FB5060">
        <w:t>intended</w:t>
      </w:r>
      <w:r w:rsidRPr="00E752DD">
        <w:t xml:space="preserve"> for </w:t>
      </w:r>
      <w:r w:rsidR="00FB5060">
        <w:t xml:space="preserve">personal or </w:t>
      </w:r>
      <w:r w:rsidRPr="00E752DD">
        <w:t>private gain.</w:t>
      </w:r>
    </w:p>
    <w:p w14:paraId="0FFC5CB2" w14:textId="77777777" w:rsidR="00C97337" w:rsidRPr="00E752DD" w:rsidRDefault="00C97337" w:rsidP="000C0113">
      <w:pPr>
        <w:pStyle w:val="List1-plain"/>
      </w:pPr>
      <w:r w:rsidRPr="00E752DD">
        <w:lastRenderedPageBreak/>
        <w:t>Use of pesticides must be done in accordance with federal and provincial regulations, including those prescribed by the Pesticide Management Regulatory Agency.</w:t>
      </w:r>
    </w:p>
    <w:p w14:paraId="5F7CDD72" w14:textId="77777777" w:rsidR="00F8185D" w:rsidRDefault="00F8185D" w:rsidP="00F8185D">
      <w:pPr>
        <w:pStyle w:val="Head1"/>
        <w:numPr>
          <w:ilvl w:val="0"/>
          <w:numId w:val="0"/>
        </w:numPr>
        <w:ind w:left="360"/>
      </w:pPr>
      <w:bookmarkStart w:id="21" w:name="_Hlt57527349"/>
      <w:bookmarkStart w:id="22" w:name="general_guidelines"/>
      <w:bookmarkStart w:id="23" w:name="_Toc26084767"/>
      <w:bookmarkStart w:id="24" w:name="_Toc339831085"/>
      <w:bookmarkStart w:id="25" w:name="_Toc497141865"/>
      <w:bookmarkEnd w:id="21"/>
      <w:bookmarkEnd w:id="22"/>
    </w:p>
    <w:p w14:paraId="544854E0" w14:textId="77777777" w:rsidR="00FF7076" w:rsidRPr="00B72EC3" w:rsidRDefault="00FF7076" w:rsidP="00FF4C7F">
      <w:pPr>
        <w:pStyle w:val="Head1"/>
      </w:pPr>
      <w:bookmarkStart w:id="26" w:name="_Toc63853808"/>
      <w:r>
        <w:t>Evaluation and R</w:t>
      </w:r>
      <w:r w:rsidRPr="00B72EC3">
        <w:t>eview</w:t>
      </w:r>
      <w:bookmarkEnd w:id="23"/>
      <w:bookmarkEnd w:id="24"/>
      <w:bookmarkEnd w:id="25"/>
      <w:bookmarkEnd w:id="26"/>
    </w:p>
    <w:p w14:paraId="75ECF5E1" w14:textId="77777777" w:rsidR="00FF7076" w:rsidRPr="005561DB" w:rsidRDefault="00FF7076" w:rsidP="00F8185D">
      <w:pPr>
        <w:pStyle w:val="Subhead3"/>
        <w:numPr>
          <w:ilvl w:val="1"/>
          <w:numId w:val="39"/>
        </w:numPr>
      </w:pPr>
      <w:bookmarkStart w:id="27" w:name="_Toc339831086"/>
      <w:bookmarkStart w:id="28" w:name="_Toc497141866"/>
      <w:bookmarkStart w:id="29" w:name="_Toc63853809"/>
      <w:r w:rsidRPr="005561DB">
        <w:t>Review Process</w:t>
      </w:r>
      <w:bookmarkEnd w:id="27"/>
      <w:bookmarkEnd w:id="28"/>
      <w:bookmarkEnd w:id="29"/>
    </w:p>
    <w:p w14:paraId="1EA1B725" w14:textId="77777777" w:rsidR="00FF7076" w:rsidRDefault="000C6755" w:rsidP="00DC6C79">
      <w:pPr>
        <w:pStyle w:val="Body1"/>
      </w:pPr>
      <w:r w:rsidRPr="00FF4C7F">
        <w:t xml:space="preserve">A Review Committee will review, evaluate, score and rank </w:t>
      </w:r>
      <w:r w:rsidR="00FF7076" w:rsidRPr="00FF4C7F">
        <w:t xml:space="preserve">projects </w:t>
      </w:r>
      <w:r w:rsidRPr="00FF4C7F">
        <w:t>received that</w:t>
      </w:r>
      <w:r w:rsidR="00FF7076" w:rsidRPr="00FF4C7F">
        <w:t xml:space="preserve"> meet application criteria. Review committee</w:t>
      </w:r>
      <w:r w:rsidR="004F578D" w:rsidRPr="00FF4C7F">
        <w:t xml:space="preserve"> member</w:t>
      </w:r>
      <w:r w:rsidR="00FF7076" w:rsidRPr="00FF4C7F">
        <w:t xml:space="preserve">s </w:t>
      </w:r>
      <w:r w:rsidR="00E05E3B">
        <w:t>will be</w:t>
      </w:r>
      <w:r w:rsidR="00FF7076" w:rsidRPr="00FF4C7F">
        <w:t xml:space="preserve"> selected by the chairs of the Interior Technical Advisory Committee and the Coastal Technical Advisory Committee of the Forest Genetics Council</w:t>
      </w:r>
      <w:r w:rsidR="00A60F6D" w:rsidRPr="00FF4C7F">
        <w:t xml:space="preserve"> of BC</w:t>
      </w:r>
      <w:r w:rsidR="00E05E3B">
        <w:t xml:space="preserve"> in collaboration with the </w:t>
      </w:r>
      <w:r w:rsidR="008F1242">
        <w:t>Ministry</w:t>
      </w:r>
      <w:r w:rsidR="00FF7076" w:rsidRPr="00FF4C7F">
        <w:t xml:space="preserve">. </w:t>
      </w:r>
      <w:r w:rsidR="00DB224B" w:rsidRPr="00FF4C7F">
        <w:t xml:space="preserve">In </w:t>
      </w:r>
      <w:r w:rsidR="00DB224B" w:rsidRPr="00DC6C79">
        <w:t>addition,</w:t>
      </w:r>
      <w:r w:rsidR="00331D67" w:rsidRPr="00DC6C79">
        <w:t xml:space="preserve"> technical experts may be invited to evaluate technical proposals.</w:t>
      </w:r>
    </w:p>
    <w:p w14:paraId="3CFBCA67" w14:textId="77777777" w:rsidR="00DC6C79" w:rsidRPr="002122CB" w:rsidRDefault="00DC6C79" w:rsidP="00DC6C79">
      <w:pPr>
        <w:pStyle w:val="Body1"/>
        <w:rPr>
          <w:b/>
        </w:rPr>
      </w:pPr>
      <w:r w:rsidRPr="00E05E3B">
        <w:rPr>
          <w:b/>
        </w:rPr>
        <w:t>The R</w:t>
      </w:r>
      <w:r w:rsidRPr="002122CB">
        <w:rPr>
          <w:b/>
        </w:rPr>
        <w:t>eview Committee reserves the right to reject proposals that are unclear, do not have accurate budget tables, or provide ambiguous or conflicting information.</w:t>
      </w:r>
    </w:p>
    <w:p w14:paraId="2290A198" w14:textId="77777777" w:rsidR="00FF7076" w:rsidRDefault="00FF7076" w:rsidP="00C639BB">
      <w:pPr>
        <w:pStyle w:val="Subhead3"/>
        <w:numPr>
          <w:ilvl w:val="1"/>
          <w:numId w:val="39"/>
        </w:numPr>
      </w:pPr>
      <w:bookmarkStart w:id="30" w:name="_Toc339831087"/>
      <w:bookmarkStart w:id="31" w:name="_Toc497141867"/>
      <w:bookmarkStart w:id="32" w:name="_Toc63853810"/>
      <w:r>
        <w:t>Evaluation Criteria</w:t>
      </w:r>
      <w:bookmarkEnd w:id="30"/>
      <w:bookmarkEnd w:id="31"/>
      <w:bookmarkEnd w:id="32"/>
    </w:p>
    <w:p w14:paraId="21940555" w14:textId="4A24ADBB" w:rsidR="00E05E3B" w:rsidRDefault="0009125E" w:rsidP="00331D67">
      <w:pPr>
        <w:pStyle w:val="BodyTextLast"/>
        <w:spacing w:after="240"/>
        <w:rPr>
          <w:rFonts w:asciiTheme="minorHAnsi" w:hAnsiTheme="minorHAnsi" w:cstheme="minorHAnsi"/>
        </w:rPr>
      </w:pPr>
      <w:r w:rsidRPr="0009125E">
        <w:rPr>
          <w:rFonts w:asciiTheme="minorHAnsi" w:hAnsiTheme="minorHAnsi" w:cstheme="minorHAnsi"/>
        </w:rPr>
        <w:t xml:space="preserve">Projects must demonstrate they will improve seed supply or genetic worth for an </w:t>
      </w:r>
      <w:r w:rsidR="003B2963" w:rsidRPr="0009125E">
        <w:rPr>
          <w:rFonts w:asciiTheme="minorHAnsi" w:hAnsiTheme="minorHAnsi" w:cstheme="minorHAnsi"/>
        </w:rPr>
        <w:t>SPU or</w:t>
      </w:r>
      <w:r w:rsidRPr="0009125E">
        <w:rPr>
          <w:rFonts w:asciiTheme="minorHAnsi" w:hAnsiTheme="minorHAnsi" w:cstheme="minorHAnsi"/>
        </w:rPr>
        <w:t xml:space="preserve"> demonstrate how the projects will make a significant contribution to FGC objectives. Proposals will also be evaluated based on the Program Category for the SPU.</w:t>
      </w:r>
    </w:p>
    <w:p w14:paraId="469D61CC" w14:textId="77777777" w:rsidR="00B20BA5" w:rsidRPr="00FF4C7F" w:rsidRDefault="00FF7076" w:rsidP="00331D67">
      <w:pPr>
        <w:pStyle w:val="BodyTextLast"/>
        <w:spacing w:after="240"/>
        <w:rPr>
          <w:rFonts w:asciiTheme="minorHAnsi" w:hAnsiTheme="minorHAnsi" w:cstheme="minorHAnsi"/>
        </w:rPr>
      </w:pPr>
      <w:r w:rsidRPr="00FF4C7F">
        <w:rPr>
          <w:rFonts w:asciiTheme="minorHAnsi" w:hAnsiTheme="minorHAnsi" w:cstheme="minorHAnsi"/>
        </w:rPr>
        <w:t>All projects will be evaluated and ranked based on the f</w:t>
      </w:r>
      <w:r w:rsidR="00A17457" w:rsidRPr="00FF4C7F">
        <w:rPr>
          <w:rFonts w:asciiTheme="minorHAnsi" w:hAnsiTheme="minorHAnsi" w:cstheme="minorHAnsi"/>
        </w:rPr>
        <w:t>ollowing categories and weights:</w:t>
      </w:r>
    </w:p>
    <w:tbl>
      <w:tblPr>
        <w:tblW w:w="8789" w:type="dxa"/>
        <w:tblInd w:w="250" w:type="dxa"/>
        <w:tblBorders>
          <w:top w:val="dotted" w:sz="4" w:space="0" w:color="auto"/>
          <w:bottom w:val="dotted" w:sz="4" w:space="0" w:color="auto"/>
          <w:insideH w:val="dotted" w:sz="4" w:space="0" w:color="auto"/>
        </w:tblBorders>
        <w:tblLayout w:type="fixed"/>
        <w:tblLook w:val="0000" w:firstRow="0" w:lastRow="0" w:firstColumn="0" w:lastColumn="0" w:noHBand="0" w:noVBand="0"/>
      </w:tblPr>
      <w:tblGrid>
        <w:gridCol w:w="1985"/>
        <w:gridCol w:w="708"/>
        <w:gridCol w:w="6096"/>
      </w:tblGrid>
      <w:tr w:rsidR="009C4F61" w:rsidRPr="00FF4C7F" w14:paraId="6F8B26FA" w14:textId="77777777" w:rsidTr="00A44061">
        <w:trPr>
          <w:cantSplit/>
        </w:trPr>
        <w:tc>
          <w:tcPr>
            <w:tcW w:w="8789" w:type="dxa"/>
            <w:gridSpan w:val="3"/>
            <w:tcBorders>
              <w:top w:val="nil"/>
              <w:bottom w:val="single" w:sz="2" w:space="0" w:color="auto"/>
            </w:tcBorders>
          </w:tcPr>
          <w:p w14:paraId="1EBDB9BC" w14:textId="77777777" w:rsidR="009C4F61" w:rsidRPr="00FF4C7F" w:rsidRDefault="009C4F61" w:rsidP="009C4F61">
            <w:pPr>
              <w:pStyle w:val="TableHead"/>
              <w:spacing w:before="0" w:after="120"/>
              <w:ind w:right="215"/>
              <w:rPr>
                <w:rFonts w:asciiTheme="minorHAnsi" w:hAnsiTheme="minorHAnsi" w:cstheme="minorHAnsi"/>
                <w:sz w:val="22"/>
              </w:rPr>
            </w:pPr>
            <w:r w:rsidRPr="00FF4C7F">
              <w:rPr>
                <w:rFonts w:asciiTheme="minorHAnsi" w:hAnsiTheme="minorHAnsi" w:cstheme="minorHAnsi"/>
                <w:sz w:val="22"/>
              </w:rPr>
              <w:t>Evaluation Criteria</w:t>
            </w:r>
          </w:p>
        </w:tc>
      </w:tr>
      <w:tr w:rsidR="00FF7076" w:rsidRPr="00FF4C7F" w14:paraId="6AEEC6E7" w14:textId="77777777" w:rsidTr="00B20BA5">
        <w:trPr>
          <w:cantSplit/>
        </w:trPr>
        <w:tc>
          <w:tcPr>
            <w:tcW w:w="1985" w:type="dxa"/>
            <w:tcBorders>
              <w:top w:val="single" w:sz="2" w:space="0" w:color="auto"/>
              <w:bottom w:val="dotted" w:sz="4" w:space="0" w:color="auto"/>
            </w:tcBorders>
          </w:tcPr>
          <w:p w14:paraId="4863422D" w14:textId="77777777" w:rsidR="00FF7076" w:rsidRPr="00FF4C7F" w:rsidRDefault="00FF7076" w:rsidP="00FF4C7F">
            <w:pPr>
              <w:pStyle w:val="Body1"/>
            </w:pPr>
            <w:r w:rsidRPr="00FF4C7F">
              <w:br w:type="page"/>
              <w:t>Cost effectiveness</w:t>
            </w:r>
          </w:p>
        </w:tc>
        <w:tc>
          <w:tcPr>
            <w:tcW w:w="708" w:type="dxa"/>
            <w:tcBorders>
              <w:top w:val="single" w:sz="2" w:space="0" w:color="auto"/>
              <w:bottom w:val="dotted" w:sz="4" w:space="0" w:color="auto"/>
            </w:tcBorders>
          </w:tcPr>
          <w:p w14:paraId="22EE8DD8" w14:textId="77777777" w:rsidR="00FF7076" w:rsidRPr="00FF4C7F" w:rsidRDefault="00FF7076" w:rsidP="00FF4C7F">
            <w:pPr>
              <w:pStyle w:val="Body1"/>
            </w:pPr>
            <w:r w:rsidRPr="00FF4C7F">
              <w:t>30%</w:t>
            </w:r>
          </w:p>
        </w:tc>
        <w:tc>
          <w:tcPr>
            <w:tcW w:w="6096" w:type="dxa"/>
            <w:tcBorders>
              <w:top w:val="single" w:sz="2" w:space="0" w:color="auto"/>
              <w:bottom w:val="dotted" w:sz="4" w:space="0" w:color="auto"/>
            </w:tcBorders>
          </w:tcPr>
          <w:p w14:paraId="34C4549C" w14:textId="77777777" w:rsidR="00FF7076" w:rsidRPr="00FF4C7F" w:rsidRDefault="00FF7076" w:rsidP="00FF4C7F">
            <w:pPr>
              <w:pStyle w:val="Body1"/>
            </w:pPr>
            <w:r w:rsidRPr="00FF4C7F">
              <w:t xml:space="preserve">The cost of producing the </w:t>
            </w:r>
            <w:r w:rsidR="008B14DF">
              <w:t>report</w:t>
            </w:r>
            <w:r w:rsidRPr="00FF4C7F">
              <w:t xml:space="preserve"> on </w:t>
            </w:r>
            <w:r w:rsidR="008B14DF">
              <w:t>an</w:t>
            </w:r>
            <w:r w:rsidRPr="00FF4C7F">
              <w:t xml:space="preserve"> overall cost</w:t>
            </w:r>
            <w:r w:rsidR="008B14DF">
              <w:t xml:space="preserve"> basis</w:t>
            </w:r>
            <w:r w:rsidRPr="00FF4C7F">
              <w:t xml:space="preserve">. Where innovative approaches are being used, a description of the technique should be detailed in the </w:t>
            </w:r>
            <w:r w:rsidRPr="00FF4C7F">
              <w:rPr>
                <w:i/>
              </w:rPr>
              <w:t>Procedure</w:t>
            </w:r>
            <w:r w:rsidRPr="00FF4C7F">
              <w:t xml:space="preserve"> and </w:t>
            </w:r>
            <w:r w:rsidRPr="00FF4C7F">
              <w:rPr>
                <w:i/>
              </w:rPr>
              <w:t>Budget</w:t>
            </w:r>
            <w:r w:rsidRPr="00FF4C7F">
              <w:t xml:space="preserve"> sections of the application.</w:t>
            </w:r>
          </w:p>
        </w:tc>
      </w:tr>
      <w:tr w:rsidR="00FF7076" w:rsidRPr="00FF4C7F" w14:paraId="18AF99E9" w14:textId="77777777" w:rsidTr="00B20BA5">
        <w:trPr>
          <w:cantSplit/>
        </w:trPr>
        <w:tc>
          <w:tcPr>
            <w:tcW w:w="1985" w:type="dxa"/>
            <w:tcBorders>
              <w:top w:val="dotted" w:sz="4" w:space="0" w:color="auto"/>
              <w:bottom w:val="dotted" w:sz="4" w:space="0" w:color="auto"/>
            </w:tcBorders>
          </w:tcPr>
          <w:p w14:paraId="65516AC6" w14:textId="77777777" w:rsidR="00FF7076" w:rsidRPr="00FF4C7F" w:rsidRDefault="00FF7076" w:rsidP="00FF4C7F">
            <w:pPr>
              <w:pStyle w:val="Body1"/>
            </w:pPr>
            <w:r w:rsidRPr="00FF4C7F">
              <w:t>Impact and value of the product</w:t>
            </w:r>
          </w:p>
        </w:tc>
        <w:tc>
          <w:tcPr>
            <w:tcW w:w="708" w:type="dxa"/>
            <w:tcBorders>
              <w:top w:val="dotted" w:sz="4" w:space="0" w:color="auto"/>
              <w:bottom w:val="dotted" w:sz="4" w:space="0" w:color="auto"/>
            </w:tcBorders>
          </w:tcPr>
          <w:p w14:paraId="7F7A2CA1" w14:textId="77777777" w:rsidR="00FF7076" w:rsidRPr="00FF4C7F" w:rsidRDefault="00FF7076" w:rsidP="00FF4C7F">
            <w:pPr>
              <w:pStyle w:val="Body1"/>
            </w:pPr>
            <w:r w:rsidRPr="00FF4C7F">
              <w:t>50%</w:t>
            </w:r>
          </w:p>
        </w:tc>
        <w:tc>
          <w:tcPr>
            <w:tcW w:w="6096" w:type="dxa"/>
            <w:tcBorders>
              <w:top w:val="dotted" w:sz="4" w:space="0" w:color="auto"/>
              <w:bottom w:val="dotted" w:sz="4" w:space="0" w:color="auto"/>
            </w:tcBorders>
          </w:tcPr>
          <w:p w14:paraId="0D0F229D" w14:textId="77777777" w:rsidR="00FF7076" w:rsidRPr="00FF4C7F" w:rsidRDefault="008B14DF" w:rsidP="003D5B8D">
            <w:pPr>
              <w:pStyle w:val="Body1"/>
            </w:pPr>
            <w:r>
              <w:t>N</w:t>
            </w:r>
            <w:r w:rsidR="00FF7076" w:rsidRPr="00FF4C7F">
              <w:t xml:space="preserve">eed, impact, and value to advancing overall FGC objectives for the </w:t>
            </w:r>
            <w:r>
              <w:t>technical project. How important is this project to overall long term success for a species or the overall program</w:t>
            </w:r>
          </w:p>
        </w:tc>
      </w:tr>
      <w:tr w:rsidR="00FF7076" w:rsidRPr="00FF4C7F" w14:paraId="6389D536" w14:textId="77777777" w:rsidTr="00B20BA5">
        <w:trPr>
          <w:cantSplit/>
        </w:trPr>
        <w:tc>
          <w:tcPr>
            <w:tcW w:w="1985" w:type="dxa"/>
            <w:tcBorders>
              <w:bottom w:val="single" w:sz="2" w:space="0" w:color="auto"/>
            </w:tcBorders>
          </w:tcPr>
          <w:p w14:paraId="23B02DF4" w14:textId="77777777" w:rsidR="00FF7076" w:rsidRPr="00FF4C7F" w:rsidRDefault="00FF7076" w:rsidP="00FF4C7F">
            <w:pPr>
              <w:pStyle w:val="Body1"/>
            </w:pPr>
            <w:r w:rsidRPr="00FF4C7F">
              <w:t>Feasibility, or chance of success</w:t>
            </w:r>
          </w:p>
        </w:tc>
        <w:tc>
          <w:tcPr>
            <w:tcW w:w="708" w:type="dxa"/>
            <w:tcBorders>
              <w:bottom w:val="single" w:sz="2" w:space="0" w:color="auto"/>
            </w:tcBorders>
          </w:tcPr>
          <w:p w14:paraId="38DFA6DC" w14:textId="77777777" w:rsidR="00FF7076" w:rsidRPr="00FF4C7F" w:rsidRDefault="00FF7076" w:rsidP="00FF4C7F">
            <w:pPr>
              <w:pStyle w:val="Body1"/>
            </w:pPr>
            <w:r w:rsidRPr="00FF4C7F">
              <w:t>20%</w:t>
            </w:r>
          </w:p>
        </w:tc>
        <w:tc>
          <w:tcPr>
            <w:tcW w:w="6096" w:type="dxa"/>
            <w:tcBorders>
              <w:bottom w:val="single" w:sz="2" w:space="0" w:color="auto"/>
            </w:tcBorders>
          </w:tcPr>
          <w:p w14:paraId="771108C1" w14:textId="77777777" w:rsidR="00FF7076" w:rsidRPr="00FF4C7F" w:rsidRDefault="00FF7076" w:rsidP="0009125E">
            <w:pPr>
              <w:pStyle w:val="Body1"/>
            </w:pPr>
            <w:r w:rsidRPr="00FF4C7F">
              <w:t xml:space="preserve">Project feasibility and chance of success based on current practices </w:t>
            </w:r>
            <w:r w:rsidR="0009125E">
              <w:t>knowledge, and available personnel and resources.</w:t>
            </w:r>
          </w:p>
        </w:tc>
      </w:tr>
    </w:tbl>
    <w:p w14:paraId="39C5779F" w14:textId="77777777" w:rsidR="00FF7076" w:rsidRDefault="00FF7076" w:rsidP="00C639BB">
      <w:pPr>
        <w:pStyle w:val="Subhead3"/>
        <w:numPr>
          <w:ilvl w:val="1"/>
          <w:numId w:val="39"/>
        </w:numPr>
        <w:ind w:left="567" w:hanging="573"/>
      </w:pPr>
      <w:bookmarkStart w:id="33" w:name="_Toc151784730"/>
      <w:bookmarkStart w:id="34" w:name="_Toc339831088"/>
      <w:bookmarkStart w:id="35" w:name="_Toc63853811"/>
      <w:r>
        <w:t>Disbursal of Funds and Financial Considerations</w:t>
      </w:r>
      <w:bookmarkEnd w:id="33"/>
      <w:bookmarkEnd w:id="34"/>
      <w:bookmarkEnd w:id="35"/>
    </w:p>
    <w:p w14:paraId="678AE407" w14:textId="312D8264" w:rsidR="00FF7076" w:rsidRPr="008B14DF" w:rsidRDefault="00FF7076" w:rsidP="00DC6C79">
      <w:pPr>
        <w:pStyle w:val="Body1"/>
      </w:pPr>
      <w:r>
        <w:t xml:space="preserve">Projects will be funded in </w:t>
      </w:r>
      <w:r w:rsidR="0009125E">
        <w:t>consideration of the</w:t>
      </w:r>
      <w:r>
        <w:t xml:space="preserve"> review committee</w:t>
      </w:r>
      <w:r w:rsidR="0009125E">
        <w:t>’s</w:t>
      </w:r>
      <w:r>
        <w:t xml:space="preserve"> rankings</w:t>
      </w:r>
      <w:r w:rsidR="005C4BB1">
        <w:t xml:space="preserve">. </w:t>
      </w:r>
      <w:r>
        <w:t xml:space="preserve"> Projects that fail to meet application </w:t>
      </w:r>
      <w:r w:rsidR="003B2963">
        <w:t>criteria or</w:t>
      </w:r>
      <w:r>
        <w:t xml:space="preserve"> are not considered by review committees to be worth support, will not be recomm</w:t>
      </w:r>
      <w:r w:rsidRPr="00A17457">
        <w:t>ended for funding. Where available funds are inadequate to cover all worthwhile projects, committee rankings will be used to determine which projects are funded.</w:t>
      </w:r>
      <w:r w:rsidR="00B7755A" w:rsidRPr="00A17457">
        <w:t xml:space="preserve"> Final </w:t>
      </w:r>
      <w:r w:rsidR="008B0212" w:rsidRPr="00A17457">
        <w:t xml:space="preserve">recommendations regarding project </w:t>
      </w:r>
      <w:r w:rsidR="00B7755A" w:rsidRPr="00A17457">
        <w:t>funding rest</w:t>
      </w:r>
      <w:r w:rsidR="008B0212" w:rsidRPr="00A17457">
        <w:t>s</w:t>
      </w:r>
      <w:r w:rsidR="00B7755A" w:rsidRPr="00A17457">
        <w:t xml:space="preserve"> with th</w:t>
      </w:r>
      <w:r w:rsidR="00A60F6D" w:rsidRPr="00A17457">
        <w:t xml:space="preserve">e </w:t>
      </w:r>
      <w:r w:rsidR="0009125E">
        <w:t>Ministry</w:t>
      </w:r>
      <w:r w:rsidR="008B0212" w:rsidRPr="00A17457">
        <w:t>.</w:t>
      </w:r>
      <w:r w:rsidR="002274FD" w:rsidRPr="00A17457">
        <w:t xml:space="preserve"> </w:t>
      </w:r>
      <w:r w:rsidR="008B0212" w:rsidRPr="00A17457">
        <w:t>T</w:t>
      </w:r>
      <w:r w:rsidR="00A60F6D" w:rsidRPr="00A17457">
        <w:t xml:space="preserve">he </w:t>
      </w:r>
      <w:r w:rsidR="0009125E">
        <w:t>Ministry</w:t>
      </w:r>
      <w:r w:rsidR="00A60F6D" w:rsidRPr="00A17457">
        <w:t xml:space="preserve"> reserves the right to </w:t>
      </w:r>
      <w:r w:rsidR="00DB224B" w:rsidRPr="00A17457">
        <w:t>recommend removal</w:t>
      </w:r>
      <w:r w:rsidR="0009125E">
        <w:t xml:space="preserve"> or partially fund projects based on total available funds</w:t>
      </w:r>
    </w:p>
    <w:p w14:paraId="565AD581" w14:textId="77777777" w:rsidR="00E3197F" w:rsidRPr="003D5B8D" w:rsidRDefault="00E3197F" w:rsidP="003D5B8D">
      <w:pPr>
        <w:pStyle w:val="Body1"/>
      </w:pPr>
      <w:bookmarkStart w:id="36" w:name="_Toc339831090"/>
    </w:p>
    <w:p w14:paraId="75BDA474" w14:textId="77777777" w:rsidR="00FF7076" w:rsidRDefault="00FF7076" w:rsidP="00DC6C79">
      <w:pPr>
        <w:pStyle w:val="Head1"/>
      </w:pPr>
      <w:bookmarkStart w:id="37" w:name="_Toc339831091"/>
      <w:bookmarkStart w:id="38" w:name="_Toc497141868"/>
      <w:bookmarkStart w:id="39" w:name="_Toc63853812"/>
      <w:bookmarkEnd w:id="36"/>
      <w:r>
        <w:lastRenderedPageBreak/>
        <w:t xml:space="preserve">Submission of </w:t>
      </w:r>
      <w:r w:rsidR="0055145B">
        <w:t>A</w:t>
      </w:r>
      <w:r>
        <w:t>pplications</w:t>
      </w:r>
      <w:bookmarkEnd w:id="37"/>
      <w:bookmarkEnd w:id="38"/>
      <w:bookmarkEnd w:id="39"/>
    </w:p>
    <w:p w14:paraId="075AFA3E" w14:textId="77777777" w:rsidR="00807D44" w:rsidRDefault="00807D44" w:rsidP="008B14DF">
      <w:pPr>
        <w:pStyle w:val="Subhead4"/>
        <w:numPr>
          <w:ilvl w:val="1"/>
          <w:numId w:val="40"/>
        </w:numPr>
      </w:pPr>
      <w:bookmarkStart w:id="40" w:name="_Toc63853813"/>
      <w:r>
        <w:t>Instructions for Submission of Applications</w:t>
      </w:r>
      <w:bookmarkEnd w:id="40"/>
    </w:p>
    <w:p w14:paraId="483ED8FE" w14:textId="77777777" w:rsidR="00807D44" w:rsidRDefault="00807D44" w:rsidP="00115406">
      <w:pPr>
        <w:pStyle w:val="Body1"/>
        <w:numPr>
          <w:ilvl w:val="0"/>
          <w:numId w:val="29"/>
        </w:numPr>
      </w:pPr>
      <w:r w:rsidRPr="00DB224B">
        <w:t xml:space="preserve">An application form and guidelines for completing it are included with this Call for Proposals.  </w:t>
      </w:r>
    </w:p>
    <w:p w14:paraId="2E175227" w14:textId="13B0A68D" w:rsidR="00807D44" w:rsidRDefault="00807D44" w:rsidP="00115406">
      <w:pPr>
        <w:pStyle w:val="Body1"/>
        <w:numPr>
          <w:ilvl w:val="0"/>
          <w:numId w:val="29"/>
        </w:numPr>
      </w:pPr>
      <w:r w:rsidRPr="00807D44">
        <w:t xml:space="preserve">The submission deadline is </w:t>
      </w:r>
      <w:r w:rsidR="007B4771">
        <w:rPr>
          <w:b/>
        </w:rPr>
        <w:t>Thurs</w:t>
      </w:r>
      <w:r w:rsidR="0053410A">
        <w:rPr>
          <w:b/>
        </w:rPr>
        <w:t xml:space="preserve">day, </w:t>
      </w:r>
      <w:r w:rsidR="00C639BB">
        <w:rPr>
          <w:b/>
        </w:rPr>
        <w:t xml:space="preserve">March </w:t>
      </w:r>
      <w:r w:rsidR="007B4771">
        <w:rPr>
          <w:b/>
        </w:rPr>
        <w:t>11</w:t>
      </w:r>
      <w:r w:rsidR="0053410A">
        <w:rPr>
          <w:b/>
        </w:rPr>
        <w:t>, 20</w:t>
      </w:r>
      <w:r w:rsidR="00C121DF">
        <w:rPr>
          <w:b/>
        </w:rPr>
        <w:t>2</w:t>
      </w:r>
      <w:r w:rsidR="00C639BB">
        <w:rPr>
          <w:b/>
        </w:rPr>
        <w:t>1</w:t>
      </w:r>
      <w:r w:rsidRPr="00807D44">
        <w:rPr>
          <w:b/>
        </w:rPr>
        <w:t xml:space="preserve"> at 4:00 pm</w:t>
      </w:r>
      <w:r w:rsidRPr="00807D44">
        <w:t xml:space="preserve">.  Completed proposal applications must be submitted electronically to </w:t>
      </w:r>
      <w:hyperlink r:id="rId21" w:history="1">
        <w:r>
          <w:rPr>
            <w:rStyle w:val="Hyperlink"/>
          </w:rPr>
          <w:t>TreeImprovement.Proposals@gov.bc.ca</w:t>
        </w:r>
      </w:hyperlink>
      <w:r w:rsidRPr="00807D44">
        <w:t>.</w:t>
      </w:r>
    </w:p>
    <w:p w14:paraId="4FB77FC1" w14:textId="77777777" w:rsidR="005561DB" w:rsidRPr="00807D44" w:rsidRDefault="00FF7076" w:rsidP="00115406">
      <w:pPr>
        <w:pStyle w:val="Body1"/>
        <w:numPr>
          <w:ilvl w:val="0"/>
          <w:numId w:val="29"/>
        </w:numPr>
        <w:spacing w:after="0"/>
      </w:pPr>
      <w:r w:rsidRPr="00807D44">
        <w:t>Pro</w:t>
      </w:r>
      <w:r w:rsidR="00300AC9" w:rsidRPr="00807D44">
        <w:t xml:space="preserve">posals </w:t>
      </w:r>
      <w:r w:rsidRPr="00807D44">
        <w:rPr>
          <w:u w:val="single"/>
        </w:rPr>
        <w:t>must</w:t>
      </w:r>
      <w:r w:rsidRPr="00807D44">
        <w:t xml:space="preserve"> </w:t>
      </w:r>
      <w:r w:rsidR="00575EDD" w:rsidRPr="00807D44">
        <w:t xml:space="preserve">consist of completed templates available on the </w:t>
      </w:r>
      <w:hyperlink r:id="rId22" w:history="1">
        <w:r w:rsidR="00AD6E3B" w:rsidRPr="00807D44">
          <w:rPr>
            <w:rStyle w:val="Hyperlink"/>
          </w:rPr>
          <w:t>Forest Improvement and Research Management Branch</w:t>
        </w:r>
        <w:r w:rsidR="00575EDD" w:rsidRPr="00807D44">
          <w:rPr>
            <w:rStyle w:val="Hyperlink"/>
          </w:rPr>
          <w:t xml:space="preserve"> - OTIP</w:t>
        </w:r>
      </w:hyperlink>
      <w:r w:rsidR="00575EDD" w:rsidRPr="00807D44">
        <w:rPr>
          <w:rStyle w:val="Hyperlink"/>
        </w:rPr>
        <w:t xml:space="preserve"> website</w:t>
      </w:r>
      <w:r w:rsidR="00575EDD" w:rsidRPr="00807D44">
        <w:t xml:space="preserve">, including </w:t>
      </w:r>
    </w:p>
    <w:p w14:paraId="4DACE3EE" w14:textId="77777777" w:rsidR="005561DB" w:rsidRPr="00807D44" w:rsidRDefault="00300AC9" w:rsidP="00115406">
      <w:pPr>
        <w:pStyle w:val="Body1"/>
        <w:numPr>
          <w:ilvl w:val="1"/>
          <w:numId w:val="30"/>
        </w:numPr>
        <w:spacing w:after="0"/>
      </w:pPr>
      <w:r w:rsidRPr="00807D44">
        <w:t xml:space="preserve">OTIP Application Form </w:t>
      </w:r>
      <w:r w:rsidR="004E4F5E">
        <w:t>20</w:t>
      </w:r>
      <w:r w:rsidR="00C639BB">
        <w:t>21-22</w:t>
      </w:r>
      <w:r w:rsidR="004E4F5E">
        <w:t xml:space="preserve"> </w:t>
      </w:r>
      <w:r w:rsidRPr="00807D44">
        <w:t xml:space="preserve">(Word), and </w:t>
      </w:r>
    </w:p>
    <w:p w14:paraId="7CB112F9" w14:textId="77777777" w:rsidR="00B20BA5" w:rsidRPr="00807D44" w:rsidRDefault="00300AC9" w:rsidP="00115406">
      <w:pPr>
        <w:pStyle w:val="Body1"/>
        <w:numPr>
          <w:ilvl w:val="1"/>
          <w:numId w:val="30"/>
        </w:numPr>
      </w:pPr>
      <w:r w:rsidRPr="00807D44">
        <w:t xml:space="preserve">OTIP Budget Template </w:t>
      </w:r>
      <w:r w:rsidR="004E4F5E">
        <w:t>20</w:t>
      </w:r>
      <w:r w:rsidR="00C639BB">
        <w:t>21-22</w:t>
      </w:r>
      <w:r w:rsidRPr="00807D44">
        <w:t xml:space="preserve"> (Excel)</w:t>
      </w:r>
      <w:r w:rsidR="00575EDD" w:rsidRPr="00807D44">
        <w:rPr>
          <w:i/>
        </w:rPr>
        <w:t>.</w:t>
      </w:r>
      <w:r w:rsidR="00F76958" w:rsidRPr="00807D44">
        <w:t xml:space="preserve"> </w:t>
      </w:r>
    </w:p>
    <w:p w14:paraId="3031E1C7" w14:textId="77777777" w:rsidR="00541D04" w:rsidRDefault="005561DB" w:rsidP="00541D04">
      <w:pPr>
        <w:pStyle w:val="Body1"/>
        <w:numPr>
          <w:ilvl w:val="0"/>
          <w:numId w:val="29"/>
        </w:numPr>
      </w:pPr>
      <w:r w:rsidRPr="008B14DF">
        <w:rPr>
          <w:b/>
          <w:bCs/>
        </w:rPr>
        <w:t>All proposal documents (application form and budget form) must be submitted in their original Word/Excel formats.</w:t>
      </w:r>
      <w:r w:rsidRPr="00807D44">
        <w:t xml:space="preserve"> </w:t>
      </w:r>
    </w:p>
    <w:p w14:paraId="04AF6AEF" w14:textId="77777777" w:rsidR="00807D44" w:rsidRDefault="00807D44" w:rsidP="008B14DF">
      <w:pPr>
        <w:pStyle w:val="Subhead4"/>
        <w:numPr>
          <w:ilvl w:val="1"/>
          <w:numId w:val="40"/>
        </w:numPr>
      </w:pPr>
      <w:bookmarkStart w:id="41" w:name="_Toc63853814"/>
      <w:r>
        <w:t>Timeline from Proposal Submission to Contract</w:t>
      </w:r>
      <w:bookmarkEnd w:id="41"/>
    </w:p>
    <w:p w14:paraId="58A60BEB" w14:textId="77777777" w:rsidR="004A0897" w:rsidRPr="00DC6C79" w:rsidRDefault="00FF7076" w:rsidP="00DC6C79">
      <w:pPr>
        <w:pStyle w:val="Body1"/>
      </w:pPr>
      <w:r w:rsidRPr="00DC6C79">
        <w:t xml:space="preserve">Review of proposals will occur in </w:t>
      </w:r>
      <w:r w:rsidR="00C639BB">
        <w:t>March 2021</w:t>
      </w:r>
      <w:r w:rsidR="00300AC9" w:rsidRPr="00DC6C79">
        <w:t>. Proponents will be informed of their</w:t>
      </w:r>
      <w:r w:rsidR="00FA6D6C" w:rsidRPr="00DC6C79">
        <w:t xml:space="preserve"> recommended</w:t>
      </w:r>
      <w:r w:rsidR="00300AC9" w:rsidRPr="00DC6C79">
        <w:t xml:space="preserve"> approved projects and funding levels i</w:t>
      </w:r>
      <w:r w:rsidR="00300AC9" w:rsidRPr="00504858">
        <w:t>n mid-March</w:t>
      </w:r>
      <w:r w:rsidR="004E4F5E">
        <w:t xml:space="preserve"> 20</w:t>
      </w:r>
      <w:r w:rsidR="00C639BB">
        <w:t>21</w:t>
      </w:r>
      <w:r w:rsidR="0054048A" w:rsidRPr="00DC6C79">
        <w:t>,</w:t>
      </w:r>
      <w:r w:rsidR="00300AC9" w:rsidRPr="00DC6C79">
        <w:t xml:space="preserve"> subject to Forest Genetics Council’s budget deliberations</w:t>
      </w:r>
      <w:r w:rsidR="00FA6D6C" w:rsidRPr="00DC6C79">
        <w:t xml:space="preserve">, </w:t>
      </w:r>
      <w:r w:rsidR="008F1242">
        <w:t>Ministry</w:t>
      </w:r>
      <w:r w:rsidR="00FA6D6C" w:rsidRPr="00DC6C79">
        <w:t xml:space="preserve"> Chief Forester approval</w:t>
      </w:r>
      <w:r w:rsidR="00300AC9" w:rsidRPr="00DC6C79">
        <w:t xml:space="preserve"> and LBIS allocations to the provincial </w:t>
      </w:r>
      <w:r w:rsidR="006625C5">
        <w:t>T</w:t>
      </w:r>
      <w:r w:rsidR="00300AC9" w:rsidRPr="00DC6C79">
        <w:t xml:space="preserve">ree </w:t>
      </w:r>
      <w:r w:rsidR="006625C5">
        <w:t>I</w:t>
      </w:r>
      <w:r w:rsidR="00300AC9" w:rsidRPr="00DC6C79">
        <w:t xml:space="preserve">mprovement </w:t>
      </w:r>
      <w:r w:rsidR="006625C5">
        <w:t>P</w:t>
      </w:r>
      <w:r w:rsidR="00300AC9" w:rsidRPr="00DC6C79">
        <w:t>rogram.  Subject to these confirmations, c</w:t>
      </w:r>
      <w:r w:rsidR="00813EE0" w:rsidRPr="00DC6C79">
        <w:t xml:space="preserve">ontracts </w:t>
      </w:r>
      <w:r w:rsidR="004B79C9" w:rsidRPr="00DC6C79">
        <w:t xml:space="preserve">for approved projects </w:t>
      </w:r>
      <w:r w:rsidR="002A3788" w:rsidRPr="00DC6C79">
        <w:t xml:space="preserve">will be </w:t>
      </w:r>
      <w:r w:rsidR="00300AC9" w:rsidRPr="00DC6C79">
        <w:t xml:space="preserve">prepared by the </w:t>
      </w:r>
      <w:r w:rsidR="008F1242">
        <w:t>Ministry</w:t>
      </w:r>
      <w:r w:rsidR="00300AC9" w:rsidRPr="00DC6C79">
        <w:t xml:space="preserve"> </w:t>
      </w:r>
      <w:r w:rsidR="004E4F5E">
        <w:t xml:space="preserve">for distribution and signatures </w:t>
      </w:r>
      <w:r w:rsidR="00300AC9" w:rsidRPr="00DC6C79">
        <w:t xml:space="preserve">in </w:t>
      </w:r>
      <w:r w:rsidR="008B14DF">
        <w:t xml:space="preserve">late </w:t>
      </w:r>
      <w:r w:rsidR="002A3788" w:rsidRPr="00DC6C79">
        <w:t>April 20</w:t>
      </w:r>
      <w:r w:rsidR="00C639BB">
        <w:t>21</w:t>
      </w:r>
      <w:r w:rsidR="002A3788" w:rsidRPr="00DC6C79">
        <w:t>.</w:t>
      </w:r>
    </w:p>
    <w:p w14:paraId="75241FF1" w14:textId="77777777" w:rsidR="00A41ED8" w:rsidRPr="00DC6C79" w:rsidRDefault="00113E58" w:rsidP="00DC6C79">
      <w:pPr>
        <w:pStyle w:val="Body1"/>
      </w:pPr>
      <w:r w:rsidRPr="00DC6C79">
        <w:t xml:space="preserve">Notwithstanding any other provision in this call for proposals, the contract contemplated by this RFP and the financial obligations of the </w:t>
      </w:r>
      <w:r w:rsidR="008F1242">
        <w:t>Ministry</w:t>
      </w:r>
      <w:r w:rsidR="007066FF" w:rsidRPr="00DC6C79">
        <w:t xml:space="preserve"> </w:t>
      </w:r>
      <w:r w:rsidRPr="00DC6C79">
        <w:t>pursuant to that contract are subject to the availability of funds in accordance with t</w:t>
      </w:r>
      <w:r w:rsidR="007066FF" w:rsidRPr="00DC6C79">
        <w:t>he Financial Administration Act.</w:t>
      </w:r>
      <w:r w:rsidRPr="00DC6C79">
        <w:t xml:space="preserve"> </w:t>
      </w:r>
      <w:r w:rsidR="005C4BB1" w:rsidRPr="00DC6C79">
        <w:t xml:space="preserve">WorkSafe BC and other insurance coverage such as comprehensive general liability may be required. </w:t>
      </w:r>
    </w:p>
    <w:p w14:paraId="05EA5E22" w14:textId="77777777" w:rsidR="00A918DE" w:rsidRDefault="00A918DE" w:rsidP="002122CB">
      <w:pPr>
        <w:pStyle w:val="Body1"/>
      </w:pPr>
      <w:bookmarkStart w:id="42" w:name="_Toc339831093"/>
    </w:p>
    <w:p w14:paraId="0B2A0251" w14:textId="77777777" w:rsidR="00FF7076" w:rsidRDefault="00FF7076" w:rsidP="008B14DF">
      <w:pPr>
        <w:pStyle w:val="Subhead5"/>
        <w:numPr>
          <w:ilvl w:val="1"/>
          <w:numId w:val="40"/>
        </w:numPr>
      </w:pPr>
      <w:bookmarkStart w:id="43" w:name="_Toc339831094"/>
      <w:bookmarkStart w:id="44" w:name="_Toc63853815"/>
      <w:bookmarkEnd w:id="42"/>
      <w:r>
        <w:t>Reporting for technical support projects</w:t>
      </w:r>
      <w:bookmarkEnd w:id="43"/>
      <w:bookmarkEnd w:id="44"/>
    </w:p>
    <w:p w14:paraId="65A7873C" w14:textId="77777777" w:rsidR="00FA6D6C" w:rsidRDefault="00FF7076" w:rsidP="00A918DE">
      <w:pPr>
        <w:pStyle w:val="Body1"/>
      </w:pPr>
      <w:r w:rsidRPr="00C36C63">
        <w:t>Technical support projects for which the final product is a report must prepare a comprehensive final report</w:t>
      </w:r>
      <w:r w:rsidR="00F57AC8">
        <w:t xml:space="preserve">. For </w:t>
      </w:r>
      <w:r w:rsidRPr="00C36C63">
        <w:t>multi-year projects</w:t>
      </w:r>
      <w:r w:rsidR="00F57AC8">
        <w:t>, an annual report on progress achieved is required at year end, with a final report at the end of the final project year</w:t>
      </w:r>
      <w:r w:rsidRPr="00C36C63">
        <w:t xml:space="preserve">. Reports must outline the objectives, material and methods used, key results, and a discussion of the results. Focus must be on the operational applications of the work investigated. </w:t>
      </w:r>
    </w:p>
    <w:p w14:paraId="66FBF045" w14:textId="77777777" w:rsidR="005336ED" w:rsidRDefault="00E032B4" w:rsidP="00A918DE">
      <w:pPr>
        <w:pStyle w:val="Body1"/>
      </w:pPr>
      <w:r>
        <w:t xml:space="preserve">Two </w:t>
      </w:r>
      <w:r w:rsidR="00FF7076" w:rsidRPr="004E4F5E">
        <w:rPr>
          <w:b/>
        </w:rPr>
        <w:t>brief interim report</w:t>
      </w:r>
      <w:r w:rsidR="007F42A1" w:rsidRPr="004E4F5E">
        <w:rPr>
          <w:b/>
        </w:rPr>
        <w:t>s</w:t>
      </w:r>
      <w:r w:rsidR="00FF7076" w:rsidRPr="004E4F5E">
        <w:rPr>
          <w:b/>
        </w:rPr>
        <w:t xml:space="preserve"> on progress </w:t>
      </w:r>
      <w:r w:rsidR="007F42A1" w:rsidRPr="004E4F5E">
        <w:rPr>
          <w:b/>
        </w:rPr>
        <w:t>are</w:t>
      </w:r>
      <w:r w:rsidR="00FF7076" w:rsidRPr="004E4F5E">
        <w:rPr>
          <w:b/>
        </w:rPr>
        <w:t xml:space="preserve"> required for the period</w:t>
      </w:r>
      <w:r w:rsidR="007F42A1" w:rsidRPr="004E4F5E">
        <w:rPr>
          <w:b/>
        </w:rPr>
        <w:t>s</w:t>
      </w:r>
      <w:r w:rsidR="00FF7076" w:rsidRPr="004E4F5E">
        <w:rPr>
          <w:b/>
        </w:rPr>
        <w:t xml:space="preserve"> ending </w:t>
      </w:r>
      <w:r w:rsidR="007F42A1" w:rsidRPr="004E4F5E">
        <w:rPr>
          <w:b/>
        </w:rPr>
        <w:t>June 30</w:t>
      </w:r>
      <w:r w:rsidR="007F42A1" w:rsidRPr="004E4F5E">
        <w:rPr>
          <w:b/>
          <w:vertAlign w:val="superscript"/>
        </w:rPr>
        <w:t>th</w:t>
      </w:r>
      <w:r w:rsidR="007F42A1" w:rsidRPr="004E4F5E">
        <w:rPr>
          <w:b/>
        </w:rPr>
        <w:t xml:space="preserve"> and </w:t>
      </w:r>
      <w:r w:rsidR="00FF7076" w:rsidRPr="004E4F5E">
        <w:rPr>
          <w:b/>
        </w:rPr>
        <w:t>September 30</w:t>
      </w:r>
      <w:r w:rsidR="00FF7076" w:rsidRPr="004E4F5E">
        <w:rPr>
          <w:b/>
          <w:vertAlign w:val="superscript"/>
        </w:rPr>
        <w:t>t</w:t>
      </w:r>
      <w:r w:rsidR="007F42A1" w:rsidRPr="004E4F5E">
        <w:rPr>
          <w:b/>
          <w:vertAlign w:val="superscript"/>
        </w:rPr>
        <w:t xml:space="preserve">h </w:t>
      </w:r>
      <w:r w:rsidR="007F42A1" w:rsidRPr="004E4F5E">
        <w:rPr>
          <w:b/>
        </w:rPr>
        <w:t>respectively</w:t>
      </w:r>
      <w:r w:rsidR="007F42A1">
        <w:t>,</w:t>
      </w:r>
      <w:r w:rsidR="00FF7076" w:rsidRPr="00C36C63">
        <w:t xml:space="preserve"> and a final report is required for the fiscal year ending March 31</w:t>
      </w:r>
      <w:r w:rsidR="00FF7076" w:rsidRPr="00C36C63">
        <w:rPr>
          <w:vertAlign w:val="superscript"/>
        </w:rPr>
        <w:t>st</w:t>
      </w:r>
      <w:r w:rsidR="00FF7076" w:rsidRPr="00C36C63">
        <w:t xml:space="preserve">. </w:t>
      </w:r>
    </w:p>
    <w:p w14:paraId="6A3D8159" w14:textId="77777777" w:rsidR="00A918DE" w:rsidRDefault="00A918DE" w:rsidP="00A918DE">
      <w:pPr>
        <w:pStyle w:val="Body1"/>
      </w:pPr>
    </w:p>
    <w:p w14:paraId="54981DF4" w14:textId="77777777" w:rsidR="0053410A" w:rsidRDefault="0053410A" w:rsidP="00F0770E">
      <w:pPr>
        <w:pStyle w:val="Body1"/>
      </w:pPr>
    </w:p>
    <w:tbl>
      <w:tblPr>
        <w:tblpPr w:leftFromText="180" w:rightFromText="180" w:vertAnchor="text" w:horzAnchor="margin" w:tblpY="30"/>
        <w:tblW w:w="2093" w:type="dxa"/>
        <w:tblLayout w:type="fixed"/>
        <w:tblLook w:val="0000" w:firstRow="0" w:lastRow="0" w:firstColumn="0" w:lastColumn="0" w:noHBand="0" w:noVBand="0"/>
      </w:tblPr>
      <w:tblGrid>
        <w:gridCol w:w="2093"/>
      </w:tblGrid>
      <w:tr w:rsidR="008B14DF" w14:paraId="306107EE" w14:textId="77777777" w:rsidTr="008B14DF">
        <w:trPr>
          <w:cantSplit/>
          <w:trHeight w:hRule="exact" w:val="40"/>
        </w:trPr>
        <w:tc>
          <w:tcPr>
            <w:tcW w:w="2093" w:type="dxa"/>
            <w:tcBorders>
              <w:top w:val="single" w:sz="12" w:space="0" w:color="auto"/>
            </w:tcBorders>
          </w:tcPr>
          <w:p w14:paraId="6AC205AF" w14:textId="77777777" w:rsidR="008B14DF" w:rsidRDefault="008B14DF" w:rsidP="008B14DF">
            <w:pPr>
              <w:widowControl/>
              <w:rPr>
                <w:b/>
              </w:rPr>
            </w:pPr>
          </w:p>
        </w:tc>
      </w:tr>
    </w:tbl>
    <w:p w14:paraId="157A0AE2" w14:textId="77777777" w:rsidR="0053410A" w:rsidRDefault="0053410A" w:rsidP="0053410A">
      <w:pPr>
        <w:widowControl/>
      </w:pPr>
    </w:p>
    <w:p w14:paraId="06003647" w14:textId="77777777" w:rsidR="0053410A" w:rsidRDefault="0053410A" w:rsidP="0053410A">
      <w:pPr>
        <w:widowControl/>
      </w:pPr>
    </w:p>
    <w:p w14:paraId="512F01C8" w14:textId="77777777" w:rsidR="00E3197F" w:rsidRDefault="00E3197F" w:rsidP="00E3197F">
      <w:pPr>
        <w:pStyle w:val="Body1"/>
      </w:pPr>
    </w:p>
    <w:p w14:paraId="13643425" w14:textId="77777777" w:rsidR="00550D1D" w:rsidRDefault="00550D1D" w:rsidP="0053410A">
      <w:pPr>
        <w:pStyle w:val="Head1"/>
      </w:pPr>
      <w:bookmarkStart w:id="45" w:name="_Toc500236077"/>
      <w:bookmarkStart w:id="46" w:name="_Toc339831147"/>
      <w:bookmarkStart w:id="47" w:name="_Toc497141876"/>
      <w:bookmarkStart w:id="48" w:name="_Toc63853816"/>
      <w:r>
        <w:t>Guidelines</w:t>
      </w:r>
      <w:bookmarkEnd w:id="45"/>
      <w:r>
        <w:t xml:space="preserve"> for</w:t>
      </w:r>
      <w:r w:rsidR="007D7A89">
        <w:t xml:space="preserve"> Completing</w:t>
      </w:r>
      <w:r>
        <w:t xml:space="preserve"> </w:t>
      </w:r>
      <w:r w:rsidR="007D7A89">
        <w:t>the Budget Form (Excel file)</w:t>
      </w:r>
      <w:bookmarkEnd w:id="46"/>
      <w:bookmarkEnd w:id="47"/>
      <w:bookmarkEnd w:id="48"/>
    </w:p>
    <w:p w14:paraId="063124CB" w14:textId="77777777" w:rsidR="001F26D2" w:rsidRPr="001F26D2" w:rsidRDefault="001F26D2" w:rsidP="001F26D2">
      <w:pPr>
        <w:pStyle w:val="Body1"/>
        <w:spacing w:before="240" w:after="0"/>
        <w:rPr>
          <w:b/>
          <w:i/>
        </w:rPr>
      </w:pPr>
      <w:r w:rsidRPr="001F26D2">
        <w:rPr>
          <w:b/>
          <w:i/>
        </w:rPr>
        <w:t>NOTE: It is the responsibility of the project leader to keep all pertinent financial records and receipts for a period of 7 years for possible audit purposes.</w:t>
      </w:r>
    </w:p>
    <w:p w14:paraId="265D3FD0" w14:textId="77777777" w:rsidR="00716ED1" w:rsidRPr="00716ED1" w:rsidRDefault="00550D1D" w:rsidP="00716ED1">
      <w:pPr>
        <w:pStyle w:val="Body1"/>
        <w:spacing w:before="240" w:after="0"/>
        <w:rPr>
          <w:b/>
        </w:rPr>
      </w:pPr>
      <w:bookmarkStart w:id="49" w:name="_Toc339831148"/>
      <w:r w:rsidRPr="00716ED1">
        <w:rPr>
          <w:b/>
        </w:rPr>
        <w:t>Salaries and benefits</w:t>
      </w:r>
      <w:bookmarkEnd w:id="49"/>
      <w:r w:rsidR="00716ED1" w:rsidRPr="00716ED1">
        <w:rPr>
          <w:b/>
        </w:rPr>
        <w:t xml:space="preserve">:  </w:t>
      </w:r>
    </w:p>
    <w:p w14:paraId="6265CDA6" w14:textId="17C924D7" w:rsidR="00550D1D" w:rsidRPr="00716ED1" w:rsidRDefault="00550D1D" w:rsidP="00716ED1">
      <w:pPr>
        <w:pStyle w:val="Body1"/>
      </w:pPr>
      <w:r w:rsidRPr="00716ED1">
        <w:lastRenderedPageBreak/>
        <w:t xml:space="preserve">Salaries should conform to standards common for the activity type (i.e. seed orchard work). The review committee(s) may reduce salary requests if they are too high. Claim only actual, direct salaries (i.e. the amount actually paid to an employee, not charge-out rates). Salary rates must correspond to base rate </w:t>
      </w:r>
      <w:r w:rsidR="003B2963" w:rsidRPr="00716ED1">
        <w:t>only and</w:t>
      </w:r>
      <w:r w:rsidRPr="00716ED1">
        <w:t xml:space="preserve"> cannot include any bonus or pay-for-performance. Actual benefit costs of employees (e.g. employment insurance, Canada pension, medical, vacation pay to a maximum of three weeks per year, pro-rated yearly, etc.) will be considered eligible costs. Piece work payment is </w:t>
      </w:r>
      <w:r w:rsidR="003B2963" w:rsidRPr="00716ED1">
        <w:t>acceptable but</w:t>
      </w:r>
      <w:r w:rsidRPr="00716ED1">
        <w:t xml:space="preserve"> must be described.</w:t>
      </w:r>
    </w:p>
    <w:p w14:paraId="768F5742" w14:textId="77777777" w:rsidR="00550D1D" w:rsidRDefault="00550D1D" w:rsidP="00716ED1">
      <w:pPr>
        <w:pStyle w:val="Body1"/>
      </w:pPr>
      <w:r>
        <w:t xml:space="preserve">If a person working on the project is a full-time employee of the organisation, the funding requested should be calculated by dividing actual annual salary by 230 days, multiplied by the number of days the person worked on the project. </w:t>
      </w:r>
      <w:r>
        <w:rPr>
          <w:b/>
        </w:rPr>
        <w:t>Please state the rates at which employees are paid.</w:t>
      </w:r>
    </w:p>
    <w:p w14:paraId="741365C6" w14:textId="77777777" w:rsidR="00550D1D" w:rsidRPr="00C42B9B" w:rsidRDefault="00550D1D" w:rsidP="00716ED1">
      <w:pPr>
        <w:pStyle w:val="Body1"/>
      </w:pPr>
      <w:r w:rsidRPr="00C42B9B">
        <w:t>If the project requires hiring someone on contract, funding can be based on an hourly, daily, weekly</w:t>
      </w:r>
      <w:r>
        <w:t>,</w:t>
      </w:r>
      <w:r w:rsidRPr="00C42B9B">
        <w:t xml:space="preserve"> monthly</w:t>
      </w:r>
      <w:r>
        <w:t>, or unit</w:t>
      </w:r>
      <w:r w:rsidRPr="00C42B9B">
        <w:t xml:space="preserve"> rate. In cases where the project team hires out a contractor and </w:t>
      </w:r>
      <w:r w:rsidR="00BE30C3">
        <w:t xml:space="preserve">/ </w:t>
      </w:r>
      <w:r w:rsidRPr="00C42B9B">
        <w:t>or a contractual employee, charge-out fees are eligible.</w:t>
      </w:r>
    </w:p>
    <w:p w14:paraId="2734653A" w14:textId="77777777" w:rsidR="00550D1D" w:rsidRPr="00C42B9B" w:rsidRDefault="00550D1D" w:rsidP="00716ED1">
      <w:pPr>
        <w:pStyle w:val="Body1"/>
      </w:pPr>
      <w:r w:rsidRPr="00C42B9B">
        <w:t xml:space="preserve">Applicants may apply for appropriate and reasonable costs </w:t>
      </w:r>
      <w:r>
        <w:t>for</w:t>
      </w:r>
      <w:r w:rsidRPr="00C42B9B">
        <w:t xml:space="preserve"> preparation of approved projects. This applies only where a consultant has been hired to prepare proposals or an in-house employee has been hired for the specific purpose of doing the </w:t>
      </w:r>
      <w:r>
        <w:t xml:space="preserve">project </w:t>
      </w:r>
      <w:r w:rsidRPr="00C42B9B">
        <w:t xml:space="preserve">work. These costs should be listed in the </w:t>
      </w:r>
      <w:r w:rsidRPr="000C6755">
        <w:rPr>
          <w:i/>
        </w:rPr>
        <w:t>Other</w:t>
      </w:r>
      <w:r w:rsidRPr="00C42B9B">
        <w:t xml:space="preserve"> category.</w:t>
      </w:r>
    </w:p>
    <w:p w14:paraId="201C2522" w14:textId="77777777" w:rsidR="00550D1D" w:rsidRPr="00716ED1" w:rsidRDefault="00550D1D" w:rsidP="00716ED1">
      <w:pPr>
        <w:pStyle w:val="Body1"/>
        <w:spacing w:before="240" w:after="0"/>
        <w:rPr>
          <w:b/>
        </w:rPr>
      </w:pPr>
      <w:bookmarkStart w:id="50" w:name="_Toc339831149"/>
      <w:r w:rsidRPr="00716ED1">
        <w:rPr>
          <w:b/>
        </w:rPr>
        <w:t>Equipment</w:t>
      </w:r>
      <w:bookmarkEnd w:id="50"/>
      <w:r w:rsidR="00A77D6F">
        <w:rPr>
          <w:b/>
        </w:rPr>
        <w:t>:</w:t>
      </w:r>
    </w:p>
    <w:p w14:paraId="72C952A1" w14:textId="77777777" w:rsidR="00550D1D" w:rsidRDefault="00550D1D" w:rsidP="007D7A89">
      <w:pPr>
        <w:pStyle w:val="Body1"/>
      </w:pPr>
      <w:r>
        <w:t>Only equipment that is directly related to performing the proposed project and costs less than $1,000 is eligible for funding.</w:t>
      </w:r>
    </w:p>
    <w:p w14:paraId="3073DD0E" w14:textId="77777777" w:rsidR="00550D1D" w:rsidRDefault="00550D1D" w:rsidP="007D7A89">
      <w:pPr>
        <w:pStyle w:val="Body1"/>
      </w:pPr>
      <w:r>
        <w:t>The acquisition of capital equipment is ineligible for funding under this program. Equipment needed may be leased. The value or depreciation costs of existing equipment or facilities may not be claimed. Similarly, proponents may not charge lease or rental fees for equipment owned by them that are used in projects.</w:t>
      </w:r>
    </w:p>
    <w:p w14:paraId="67F43195" w14:textId="4B2CFE6D" w:rsidR="00550D1D" w:rsidRDefault="00550D1D" w:rsidP="007D7A89">
      <w:pPr>
        <w:pStyle w:val="Body1"/>
      </w:pPr>
      <w:r>
        <w:t>All proposed expenditures in this category must be itemized separately.</w:t>
      </w:r>
    </w:p>
    <w:p w14:paraId="1829748A" w14:textId="09689CEA" w:rsidR="00CD27CD" w:rsidRDefault="00CD27CD" w:rsidP="007D7A89">
      <w:pPr>
        <w:pStyle w:val="Body1"/>
      </w:pPr>
    </w:p>
    <w:p w14:paraId="0D587B20" w14:textId="1DEE6F84" w:rsidR="00CD27CD" w:rsidRPr="00CD27CD" w:rsidRDefault="00CD27CD" w:rsidP="007D7A89">
      <w:pPr>
        <w:pStyle w:val="Body1"/>
        <w:rPr>
          <w:b/>
          <w:bCs/>
        </w:rPr>
      </w:pPr>
      <w:r w:rsidRPr="00CD27CD">
        <w:rPr>
          <w:b/>
          <w:bCs/>
        </w:rPr>
        <w:t>Pandemic Awareness:</w:t>
      </w:r>
    </w:p>
    <w:p w14:paraId="21B1CCB5" w14:textId="46F4AAC2" w:rsidR="00CD27CD" w:rsidRPr="00CD27CD" w:rsidRDefault="00CD27CD" w:rsidP="007D7A89">
      <w:pPr>
        <w:pStyle w:val="Body1"/>
      </w:pPr>
      <w:r>
        <w:t>Please provide any details that might be pertinent on any special actions or considerations that you will need to take this year as a result of COVID-19 restrictions and guidelines. If there are additional costs</w:t>
      </w:r>
      <w:r w:rsidR="003B2963">
        <w:t xml:space="preserve"> involved,</w:t>
      </w:r>
      <w:r>
        <w:t xml:space="preserve"> please advise of these as well by adding a line item </w:t>
      </w:r>
      <w:r w:rsidR="003B2963">
        <w:t>and description to the budget form.</w:t>
      </w:r>
    </w:p>
    <w:p w14:paraId="1E1F169E" w14:textId="77777777" w:rsidR="00550D1D" w:rsidRPr="00716ED1" w:rsidRDefault="00550D1D" w:rsidP="00716ED1">
      <w:pPr>
        <w:pStyle w:val="Body1"/>
        <w:spacing w:before="240" w:after="0"/>
        <w:rPr>
          <w:b/>
        </w:rPr>
      </w:pPr>
      <w:bookmarkStart w:id="51" w:name="_Toc26084784"/>
      <w:bookmarkStart w:id="52" w:name="_Toc339831150"/>
      <w:r w:rsidRPr="00716ED1">
        <w:rPr>
          <w:b/>
        </w:rPr>
        <w:t>Travel</w:t>
      </w:r>
      <w:bookmarkEnd w:id="51"/>
      <w:bookmarkEnd w:id="52"/>
      <w:r w:rsidR="00A77D6F">
        <w:rPr>
          <w:b/>
        </w:rPr>
        <w:t>:</w:t>
      </w:r>
    </w:p>
    <w:p w14:paraId="29B37E0C" w14:textId="77777777" w:rsidR="002122CB" w:rsidRDefault="00550D1D" w:rsidP="007D7A89">
      <w:pPr>
        <w:pStyle w:val="Body1"/>
      </w:pPr>
      <w:r>
        <w:t xml:space="preserve">Only expenses for work travel that is directly related to technical aspects of an approved project are acceptable. </w:t>
      </w:r>
      <w:r w:rsidR="00A77D6F">
        <w:t xml:space="preserve">Total travel charges should be itemized showing purpose, destination and costs. </w:t>
      </w:r>
      <w:r>
        <w:t>British Columbia provincial government rat</w:t>
      </w:r>
      <w:r w:rsidR="00A77D6F">
        <w:t xml:space="preserve">es will be considered maximal. </w:t>
      </w:r>
      <w:r>
        <w:t xml:space="preserve">Allowable travel expenses are based upon the Ministry of Finance’s travel policies and procedures, and rates specified for public service employees:  </w:t>
      </w:r>
      <w:r w:rsidR="001F26D2">
        <w:t xml:space="preserve"> </w:t>
      </w:r>
    </w:p>
    <w:p w14:paraId="65F7533F" w14:textId="77777777" w:rsidR="00550D1D" w:rsidRDefault="007B4771" w:rsidP="007D7A89">
      <w:pPr>
        <w:pStyle w:val="Body1"/>
      </w:pPr>
      <w:hyperlink r:id="rId23" w:history="1">
        <w:r w:rsidR="00550D1D" w:rsidRPr="002E62C4">
          <w:rPr>
            <w:rStyle w:val="Hyperlink"/>
          </w:rPr>
          <w:t>http://www2.gov.bc.ca/gov/content/governments/services-for-government/bc-bid-resources/goods-and-services-catalogue/employee-travel</w:t>
        </w:r>
      </w:hyperlink>
    </w:p>
    <w:p w14:paraId="5C417D43" w14:textId="77777777" w:rsidR="00550D1D" w:rsidRPr="00716ED1" w:rsidRDefault="00550D1D" w:rsidP="00115406">
      <w:pPr>
        <w:pStyle w:val="Body1"/>
        <w:numPr>
          <w:ilvl w:val="0"/>
          <w:numId w:val="35"/>
        </w:numPr>
        <w:spacing w:before="240" w:after="0"/>
        <w:rPr>
          <w:b/>
        </w:rPr>
      </w:pPr>
      <w:r w:rsidRPr="00716ED1">
        <w:rPr>
          <w:b/>
        </w:rPr>
        <w:t>Transportation</w:t>
      </w:r>
    </w:p>
    <w:p w14:paraId="576F6A53" w14:textId="77777777" w:rsidR="00550D1D" w:rsidRPr="009364C7" w:rsidRDefault="00550D1D" w:rsidP="00CE7377">
      <w:pPr>
        <w:pStyle w:val="Body1"/>
        <w:ind w:left="709"/>
      </w:pPr>
      <w:r w:rsidRPr="009364C7">
        <w:t>The most economical method of transportation should be utilized wherever possible.</w:t>
      </w:r>
    </w:p>
    <w:tbl>
      <w:tblPr>
        <w:tblW w:w="0" w:type="auto"/>
        <w:tblInd w:w="709" w:type="dxa"/>
        <w:tblLayout w:type="fixed"/>
        <w:tblCellMar>
          <w:left w:w="0" w:type="dxa"/>
          <w:right w:w="0" w:type="dxa"/>
        </w:tblCellMar>
        <w:tblLook w:val="0000" w:firstRow="0" w:lastRow="0" w:firstColumn="0" w:lastColumn="0" w:noHBand="0" w:noVBand="0"/>
      </w:tblPr>
      <w:tblGrid>
        <w:gridCol w:w="1418"/>
        <w:gridCol w:w="5670"/>
      </w:tblGrid>
      <w:tr w:rsidR="00550D1D" w:rsidRPr="009364C7" w14:paraId="47858C60" w14:textId="77777777" w:rsidTr="00CE7377">
        <w:trPr>
          <w:cantSplit/>
        </w:trPr>
        <w:tc>
          <w:tcPr>
            <w:tcW w:w="1418" w:type="dxa"/>
            <w:tcBorders>
              <w:top w:val="single" w:sz="4" w:space="0" w:color="auto"/>
              <w:bottom w:val="single" w:sz="2" w:space="0" w:color="auto"/>
            </w:tcBorders>
          </w:tcPr>
          <w:p w14:paraId="684EDD13" w14:textId="77777777" w:rsidR="00550D1D" w:rsidRPr="00F93B63" w:rsidRDefault="00550D1D" w:rsidP="00CE7377">
            <w:pPr>
              <w:pStyle w:val="Body1"/>
              <w:ind w:left="142"/>
              <w:rPr>
                <w:b/>
              </w:rPr>
            </w:pPr>
            <w:bookmarkStart w:id="53" w:name="_Toc339831151"/>
            <w:r w:rsidRPr="00F93B63">
              <w:rPr>
                <w:b/>
              </w:rPr>
              <w:t>Automobile</w:t>
            </w:r>
            <w:bookmarkEnd w:id="53"/>
          </w:p>
        </w:tc>
        <w:tc>
          <w:tcPr>
            <w:tcW w:w="5670" w:type="dxa"/>
            <w:tcBorders>
              <w:top w:val="single" w:sz="4" w:space="0" w:color="auto"/>
              <w:bottom w:val="single" w:sz="2" w:space="0" w:color="auto"/>
            </w:tcBorders>
          </w:tcPr>
          <w:p w14:paraId="34840376" w14:textId="77777777" w:rsidR="00550D1D" w:rsidRPr="007D7A89" w:rsidRDefault="00550D1D" w:rsidP="00CE7377">
            <w:pPr>
              <w:pStyle w:val="Body1"/>
              <w:ind w:left="141"/>
            </w:pPr>
            <w:r w:rsidRPr="007D7A89">
              <w:t>Mi</w:t>
            </w:r>
            <w:r w:rsidR="0053410A">
              <w:t>leage rates, all vehicles: $0.5</w:t>
            </w:r>
            <w:r w:rsidR="007F5624">
              <w:t>7</w:t>
            </w:r>
            <w:r w:rsidRPr="007D7A89">
              <w:t>/km</w:t>
            </w:r>
          </w:p>
        </w:tc>
      </w:tr>
      <w:tr w:rsidR="00550D1D" w:rsidRPr="009364C7" w14:paraId="6BD4EDD2" w14:textId="77777777" w:rsidTr="00CE7377">
        <w:trPr>
          <w:cantSplit/>
        </w:trPr>
        <w:tc>
          <w:tcPr>
            <w:tcW w:w="1418" w:type="dxa"/>
            <w:tcBorders>
              <w:top w:val="single" w:sz="2" w:space="0" w:color="auto"/>
              <w:bottom w:val="single" w:sz="2" w:space="0" w:color="auto"/>
            </w:tcBorders>
          </w:tcPr>
          <w:p w14:paraId="696715CA" w14:textId="77777777" w:rsidR="00550D1D" w:rsidRPr="00F93B63" w:rsidRDefault="00550D1D" w:rsidP="00CE7377">
            <w:pPr>
              <w:pStyle w:val="Body1"/>
              <w:ind w:left="142"/>
              <w:rPr>
                <w:b/>
              </w:rPr>
            </w:pPr>
            <w:bookmarkStart w:id="54" w:name="_Toc339831152"/>
            <w:r w:rsidRPr="00F93B63">
              <w:rPr>
                <w:b/>
              </w:rPr>
              <w:t>Air</w:t>
            </w:r>
            <w:bookmarkEnd w:id="54"/>
          </w:p>
        </w:tc>
        <w:tc>
          <w:tcPr>
            <w:tcW w:w="5670" w:type="dxa"/>
            <w:tcBorders>
              <w:top w:val="single" w:sz="2" w:space="0" w:color="auto"/>
              <w:bottom w:val="single" w:sz="2" w:space="0" w:color="auto"/>
            </w:tcBorders>
          </w:tcPr>
          <w:p w14:paraId="32BBDB32" w14:textId="77777777" w:rsidR="00550D1D" w:rsidRPr="007D7A89" w:rsidRDefault="00550D1D" w:rsidP="00CE7377">
            <w:pPr>
              <w:pStyle w:val="Body1"/>
              <w:ind w:left="141"/>
            </w:pPr>
            <w:r w:rsidRPr="007D7A89">
              <w:t>Economy class. Airfare receipts and tickets should be retained. Project personnel wishing to fly business or first class are responsible for any additional costs for upgrading.</w:t>
            </w:r>
          </w:p>
        </w:tc>
      </w:tr>
      <w:tr w:rsidR="00550D1D" w:rsidRPr="009364C7" w14:paraId="63C4E8F1" w14:textId="77777777" w:rsidTr="00CE7377">
        <w:trPr>
          <w:cantSplit/>
        </w:trPr>
        <w:tc>
          <w:tcPr>
            <w:tcW w:w="1418" w:type="dxa"/>
            <w:tcBorders>
              <w:top w:val="single" w:sz="2" w:space="0" w:color="auto"/>
              <w:bottom w:val="single" w:sz="2" w:space="0" w:color="auto"/>
            </w:tcBorders>
          </w:tcPr>
          <w:p w14:paraId="62B47744" w14:textId="77777777" w:rsidR="00550D1D" w:rsidRPr="00F93B63" w:rsidRDefault="00550D1D" w:rsidP="00CE7377">
            <w:pPr>
              <w:pStyle w:val="Body1"/>
              <w:ind w:left="142"/>
              <w:rPr>
                <w:b/>
              </w:rPr>
            </w:pPr>
            <w:bookmarkStart w:id="55" w:name="_Toc339831153"/>
            <w:r w:rsidRPr="00F93B63">
              <w:rPr>
                <w:b/>
              </w:rPr>
              <w:lastRenderedPageBreak/>
              <w:t>Ferry</w:t>
            </w:r>
            <w:bookmarkEnd w:id="55"/>
          </w:p>
        </w:tc>
        <w:tc>
          <w:tcPr>
            <w:tcW w:w="5670" w:type="dxa"/>
            <w:tcBorders>
              <w:top w:val="single" w:sz="2" w:space="0" w:color="auto"/>
              <w:bottom w:val="single" w:sz="2" w:space="0" w:color="auto"/>
            </w:tcBorders>
          </w:tcPr>
          <w:p w14:paraId="40504DC9" w14:textId="77777777" w:rsidR="00550D1D" w:rsidRPr="007D7A89" w:rsidRDefault="00550D1D" w:rsidP="00CE7377">
            <w:pPr>
              <w:pStyle w:val="Body1"/>
              <w:ind w:left="141"/>
            </w:pPr>
            <w:r w:rsidRPr="007D7A89">
              <w:t>Receipts should be retained</w:t>
            </w:r>
          </w:p>
        </w:tc>
      </w:tr>
      <w:tr w:rsidR="00550D1D" w14:paraId="45D48CC5" w14:textId="77777777" w:rsidTr="00CE7377">
        <w:trPr>
          <w:cantSplit/>
        </w:trPr>
        <w:tc>
          <w:tcPr>
            <w:tcW w:w="1418" w:type="dxa"/>
            <w:tcBorders>
              <w:top w:val="single" w:sz="2" w:space="0" w:color="auto"/>
              <w:bottom w:val="single" w:sz="2" w:space="0" w:color="auto"/>
            </w:tcBorders>
          </w:tcPr>
          <w:p w14:paraId="142945FD" w14:textId="77777777" w:rsidR="00550D1D" w:rsidRPr="00F93B63" w:rsidRDefault="00550D1D" w:rsidP="00CE7377">
            <w:pPr>
              <w:pStyle w:val="Body1"/>
              <w:ind w:left="142"/>
              <w:rPr>
                <w:b/>
              </w:rPr>
            </w:pPr>
            <w:bookmarkStart w:id="56" w:name="_Toc339831154"/>
            <w:r w:rsidRPr="00F93B63">
              <w:rPr>
                <w:b/>
              </w:rPr>
              <w:t>Taxi</w:t>
            </w:r>
            <w:bookmarkEnd w:id="56"/>
          </w:p>
        </w:tc>
        <w:tc>
          <w:tcPr>
            <w:tcW w:w="5670" w:type="dxa"/>
            <w:tcBorders>
              <w:top w:val="single" w:sz="2" w:space="0" w:color="auto"/>
              <w:bottom w:val="single" w:sz="2" w:space="0" w:color="auto"/>
            </w:tcBorders>
          </w:tcPr>
          <w:p w14:paraId="0E6EA59F" w14:textId="77777777" w:rsidR="00550D1D" w:rsidRPr="007D7A89" w:rsidRDefault="00550D1D" w:rsidP="00CE7377">
            <w:pPr>
              <w:pStyle w:val="Body1"/>
              <w:ind w:left="141"/>
            </w:pPr>
            <w:r w:rsidRPr="007D7A89">
              <w:t>The use of taxis should be kept to a minimum. Retain receipts.</w:t>
            </w:r>
          </w:p>
        </w:tc>
      </w:tr>
    </w:tbl>
    <w:p w14:paraId="06292A67" w14:textId="77777777" w:rsidR="00713F87" w:rsidRPr="00713F87" w:rsidRDefault="00550D1D" w:rsidP="00115406">
      <w:pPr>
        <w:pStyle w:val="Body1"/>
        <w:numPr>
          <w:ilvl w:val="0"/>
          <w:numId w:val="35"/>
        </w:numPr>
        <w:spacing w:before="240"/>
        <w:rPr>
          <w:b/>
        </w:rPr>
      </w:pPr>
      <w:r w:rsidRPr="00716ED1">
        <w:rPr>
          <w:b/>
        </w:rPr>
        <w:t>Accommodation and meals</w:t>
      </w:r>
    </w:p>
    <w:tbl>
      <w:tblPr>
        <w:tblW w:w="0" w:type="auto"/>
        <w:tblInd w:w="709" w:type="dxa"/>
        <w:tblLayout w:type="fixed"/>
        <w:tblCellMar>
          <w:left w:w="0" w:type="dxa"/>
          <w:right w:w="0" w:type="dxa"/>
        </w:tblCellMar>
        <w:tblLook w:val="0000" w:firstRow="0" w:lastRow="0" w:firstColumn="0" w:lastColumn="0" w:noHBand="0" w:noVBand="0"/>
      </w:tblPr>
      <w:tblGrid>
        <w:gridCol w:w="1418"/>
        <w:gridCol w:w="5670"/>
      </w:tblGrid>
      <w:tr w:rsidR="00CE7377" w:rsidRPr="009364C7" w14:paraId="157186C2" w14:textId="77777777" w:rsidTr="00CE7377">
        <w:trPr>
          <w:cantSplit/>
        </w:trPr>
        <w:tc>
          <w:tcPr>
            <w:tcW w:w="1418" w:type="dxa"/>
            <w:tcBorders>
              <w:top w:val="single" w:sz="4" w:space="0" w:color="auto"/>
              <w:bottom w:val="single" w:sz="2" w:space="0" w:color="auto"/>
            </w:tcBorders>
          </w:tcPr>
          <w:p w14:paraId="744C53CF" w14:textId="77777777" w:rsidR="00CE7377" w:rsidRPr="00F93B63" w:rsidRDefault="00CE7377" w:rsidP="00713F87">
            <w:pPr>
              <w:pStyle w:val="Body1"/>
              <w:rPr>
                <w:b/>
              </w:rPr>
            </w:pPr>
            <w:r w:rsidRPr="00F93B63">
              <w:rPr>
                <w:b/>
              </w:rPr>
              <w:t>Hotel</w:t>
            </w:r>
          </w:p>
        </w:tc>
        <w:tc>
          <w:tcPr>
            <w:tcW w:w="5670" w:type="dxa"/>
            <w:tcBorders>
              <w:top w:val="single" w:sz="4" w:space="0" w:color="auto"/>
              <w:bottom w:val="single" w:sz="2" w:space="0" w:color="auto"/>
            </w:tcBorders>
          </w:tcPr>
          <w:p w14:paraId="2F38145A" w14:textId="77777777" w:rsidR="00CE7377" w:rsidRPr="007D7A89" w:rsidRDefault="00CE7377" w:rsidP="00713F87">
            <w:pPr>
              <w:pStyle w:val="Body1"/>
            </w:pPr>
            <w:r w:rsidRPr="009D4E0B">
              <w:t xml:space="preserve">The maximum allowable nightly rates for accommodations (before taxes) must </w:t>
            </w:r>
            <w:r>
              <w:t xml:space="preserve">be reasonable and </w:t>
            </w:r>
            <w:r w:rsidRPr="009D4E0B">
              <w:t xml:space="preserve">not </w:t>
            </w:r>
            <w:r>
              <w:t xml:space="preserve">normally </w:t>
            </w:r>
            <w:r w:rsidRPr="009D4E0B">
              <w:t xml:space="preserve">exceed the </w:t>
            </w:r>
            <w:r>
              <w:t xml:space="preserve">posted government rates for business travel for a specified destination and date. Retain receipts. </w:t>
            </w:r>
            <w:hyperlink r:id="rId24" w:history="1">
              <w:r w:rsidRPr="002E62C4">
                <w:rPr>
                  <w:rStyle w:val="Hyperlink"/>
                </w:rPr>
                <w:t>http://csa.pss.gov.bc.ca/businesstravel</w:t>
              </w:r>
            </w:hyperlink>
          </w:p>
        </w:tc>
      </w:tr>
      <w:tr w:rsidR="00CE7377" w:rsidRPr="009364C7" w14:paraId="665892BE" w14:textId="77777777" w:rsidTr="00CE7377">
        <w:trPr>
          <w:cantSplit/>
        </w:trPr>
        <w:tc>
          <w:tcPr>
            <w:tcW w:w="1418" w:type="dxa"/>
            <w:tcBorders>
              <w:top w:val="single" w:sz="2" w:space="0" w:color="auto"/>
              <w:bottom w:val="single" w:sz="2" w:space="0" w:color="auto"/>
            </w:tcBorders>
          </w:tcPr>
          <w:p w14:paraId="3F4B6D95" w14:textId="77777777" w:rsidR="00CE7377" w:rsidRPr="00F93B63" w:rsidRDefault="00CE7377" w:rsidP="00713F87">
            <w:pPr>
              <w:pStyle w:val="Body1"/>
              <w:rPr>
                <w:b/>
              </w:rPr>
            </w:pPr>
            <w:r w:rsidRPr="00F93B63">
              <w:rPr>
                <w:b/>
              </w:rPr>
              <w:t xml:space="preserve">Private </w:t>
            </w:r>
            <w:r w:rsidR="00F93B63" w:rsidRPr="00F93B63">
              <w:rPr>
                <w:b/>
              </w:rPr>
              <w:br/>
            </w:r>
            <w:r w:rsidRPr="00F93B63">
              <w:rPr>
                <w:b/>
              </w:rPr>
              <w:t>Lodging</w:t>
            </w:r>
          </w:p>
        </w:tc>
        <w:tc>
          <w:tcPr>
            <w:tcW w:w="5670" w:type="dxa"/>
            <w:tcBorders>
              <w:top w:val="single" w:sz="2" w:space="0" w:color="auto"/>
              <w:bottom w:val="single" w:sz="2" w:space="0" w:color="auto"/>
            </w:tcBorders>
          </w:tcPr>
          <w:p w14:paraId="4BB7D44E" w14:textId="77777777" w:rsidR="00CE7377" w:rsidRPr="007D7A89" w:rsidRDefault="00CE7377" w:rsidP="00713F87">
            <w:pPr>
              <w:pStyle w:val="Body1"/>
            </w:pPr>
            <w:r w:rsidRPr="009D4E0B">
              <w:t>In situations where private lodging is arranged</w:t>
            </w:r>
            <w:r>
              <w:t>,</w:t>
            </w:r>
            <w:r w:rsidRPr="009D4E0B">
              <w:t xml:space="preserve"> the daily maximum stipend that can be claimed is $30.</w:t>
            </w:r>
          </w:p>
        </w:tc>
      </w:tr>
      <w:tr w:rsidR="00CE7377" w:rsidRPr="009364C7" w14:paraId="4E947D04" w14:textId="77777777" w:rsidTr="00CE7377">
        <w:trPr>
          <w:cantSplit/>
        </w:trPr>
        <w:tc>
          <w:tcPr>
            <w:tcW w:w="1418" w:type="dxa"/>
            <w:tcBorders>
              <w:top w:val="single" w:sz="2" w:space="0" w:color="auto"/>
              <w:bottom w:val="single" w:sz="2" w:space="0" w:color="auto"/>
            </w:tcBorders>
          </w:tcPr>
          <w:p w14:paraId="6F027E21" w14:textId="77777777" w:rsidR="00CE7377" w:rsidRPr="00F93B63" w:rsidRDefault="00CE7377" w:rsidP="00713F87">
            <w:pPr>
              <w:pStyle w:val="Body1"/>
              <w:rPr>
                <w:b/>
              </w:rPr>
            </w:pPr>
            <w:r w:rsidRPr="00F93B63">
              <w:rPr>
                <w:b/>
              </w:rPr>
              <w:t>Meals</w:t>
            </w:r>
          </w:p>
        </w:tc>
        <w:tc>
          <w:tcPr>
            <w:tcW w:w="5670" w:type="dxa"/>
            <w:tcBorders>
              <w:top w:val="single" w:sz="2" w:space="0" w:color="auto"/>
              <w:bottom w:val="single" w:sz="2" w:space="0" w:color="auto"/>
            </w:tcBorders>
          </w:tcPr>
          <w:p w14:paraId="4DADA289" w14:textId="77777777" w:rsidR="00CE7377" w:rsidRDefault="00CE7377" w:rsidP="00CE7377">
            <w:pPr>
              <w:pStyle w:val="Body1"/>
              <w:spacing w:after="0"/>
            </w:pPr>
            <w:r w:rsidRPr="00164E65">
              <w:t xml:space="preserve">The allowable claims for meals are: </w:t>
            </w:r>
          </w:p>
          <w:p w14:paraId="19414700" w14:textId="77777777" w:rsidR="00CE7377" w:rsidRDefault="00CE7377" w:rsidP="00115406">
            <w:pPr>
              <w:pStyle w:val="Body1"/>
              <w:numPr>
                <w:ilvl w:val="0"/>
                <w:numId w:val="34"/>
              </w:numPr>
              <w:spacing w:after="0"/>
              <w:ind w:left="579" w:hanging="219"/>
            </w:pPr>
            <w:r w:rsidRPr="00164E65">
              <w:t>Breakfast</w:t>
            </w:r>
            <w:r>
              <w:t>:</w:t>
            </w:r>
            <w:r w:rsidR="0053410A">
              <w:t xml:space="preserve"> $1</w:t>
            </w:r>
            <w:r w:rsidR="007F5624">
              <w:t>3.00</w:t>
            </w:r>
          </w:p>
          <w:p w14:paraId="784D8DAF" w14:textId="77777777" w:rsidR="00CE7377" w:rsidRDefault="00CE7377" w:rsidP="00115406">
            <w:pPr>
              <w:pStyle w:val="Body1"/>
              <w:numPr>
                <w:ilvl w:val="0"/>
                <w:numId w:val="34"/>
              </w:numPr>
              <w:spacing w:after="0"/>
              <w:ind w:left="579" w:hanging="219"/>
            </w:pPr>
            <w:r w:rsidRPr="00164E65">
              <w:t>Lunch</w:t>
            </w:r>
            <w:r>
              <w:t xml:space="preserve">: </w:t>
            </w:r>
            <w:r w:rsidR="0053410A">
              <w:t xml:space="preserve"> $1</w:t>
            </w:r>
            <w:r w:rsidR="007F5624">
              <w:t>4.00</w:t>
            </w:r>
          </w:p>
          <w:p w14:paraId="524165BD" w14:textId="77777777" w:rsidR="00CE7377" w:rsidRDefault="00CE7377" w:rsidP="00115406">
            <w:pPr>
              <w:pStyle w:val="Body1"/>
              <w:numPr>
                <w:ilvl w:val="0"/>
                <w:numId w:val="34"/>
              </w:numPr>
              <w:spacing w:after="0"/>
              <w:ind w:left="579" w:hanging="219"/>
            </w:pPr>
            <w:r w:rsidRPr="00164E65">
              <w:t>Dinner</w:t>
            </w:r>
            <w:r>
              <w:t xml:space="preserve">: </w:t>
            </w:r>
            <w:r w:rsidR="0053410A">
              <w:t xml:space="preserve"> $2</w:t>
            </w:r>
            <w:r w:rsidR="007F5624">
              <w:t>5.00</w:t>
            </w:r>
          </w:p>
          <w:p w14:paraId="31E8E48B" w14:textId="77777777" w:rsidR="00CE7377" w:rsidRPr="007D7A89" w:rsidRDefault="00CE7377" w:rsidP="00CE7377">
            <w:pPr>
              <w:pStyle w:val="Body1"/>
            </w:pPr>
            <w:r w:rsidRPr="00164E65">
              <w:t xml:space="preserve">Receipts </w:t>
            </w:r>
            <w:r w:rsidRPr="00164E65">
              <w:rPr>
                <w:u w:val="single"/>
              </w:rPr>
              <w:t>should be retained</w:t>
            </w:r>
            <w:r w:rsidRPr="00164E65">
              <w:t xml:space="preserve"> for audit</w:t>
            </w:r>
            <w:r w:rsidR="007729AF">
              <w:t xml:space="preserve">; </w:t>
            </w:r>
            <w:r w:rsidRPr="00164E65">
              <w:t xml:space="preserve">but should not be submitted with expense reports. </w:t>
            </w:r>
          </w:p>
        </w:tc>
      </w:tr>
    </w:tbl>
    <w:p w14:paraId="318CD819" w14:textId="77777777" w:rsidR="00550D1D" w:rsidRPr="00716ED1" w:rsidRDefault="00550D1D" w:rsidP="00716ED1">
      <w:pPr>
        <w:pStyle w:val="Body1"/>
        <w:spacing w:before="240" w:after="0"/>
        <w:rPr>
          <w:b/>
        </w:rPr>
      </w:pPr>
      <w:bookmarkStart w:id="57" w:name="_Toc339831155"/>
      <w:r w:rsidRPr="00716ED1">
        <w:rPr>
          <w:b/>
        </w:rPr>
        <w:t>Material</w:t>
      </w:r>
      <w:r w:rsidR="00713F87">
        <w:rPr>
          <w:b/>
        </w:rPr>
        <w:t>s</w:t>
      </w:r>
      <w:r w:rsidRPr="00716ED1">
        <w:rPr>
          <w:b/>
        </w:rPr>
        <w:t xml:space="preserve"> and supplies</w:t>
      </w:r>
      <w:bookmarkEnd w:id="57"/>
    </w:p>
    <w:p w14:paraId="034B022A" w14:textId="77777777" w:rsidR="00550D1D" w:rsidRDefault="00550D1D" w:rsidP="007D7A89">
      <w:pPr>
        <w:pStyle w:val="Body1"/>
      </w:pPr>
      <w:r>
        <w:t>Material and supplies used to carry out the proposed project may include raw materials, tools, and software. Expenditures in this category are eligible and must be itemized.</w:t>
      </w:r>
    </w:p>
    <w:p w14:paraId="6F9EB8E1" w14:textId="77777777" w:rsidR="00550D1D" w:rsidRPr="00716ED1" w:rsidRDefault="00550D1D" w:rsidP="00716ED1">
      <w:pPr>
        <w:pStyle w:val="Body1"/>
        <w:spacing w:before="240" w:after="0"/>
        <w:rPr>
          <w:b/>
        </w:rPr>
      </w:pPr>
      <w:bookmarkStart w:id="58" w:name="_Toc339831156"/>
      <w:r w:rsidRPr="00716ED1">
        <w:rPr>
          <w:b/>
        </w:rPr>
        <w:t>Other expenses</w:t>
      </w:r>
      <w:bookmarkEnd w:id="58"/>
    </w:p>
    <w:p w14:paraId="372795B7" w14:textId="77777777" w:rsidR="00550D1D" w:rsidRPr="00D01EF1" w:rsidRDefault="00550D1D" w:rsidP="007D7A89">
      <w:pPr>
        <w:pStyle w:val="Body1"/>
      </w:pPr>
      <w:r w:rsidRPr="00D01EF1">
        <w:t>Include all contract costs and all other items</w:t>
      </w:r>
      <w:r w:rsidRPr="00D01EF1">
        <w:rPr>
          <w:b/>
        </w:rPr>
        <w:t xml:space="preserve">. </w:t>
      </w:r>
      <w:r w:rsidRPr="00D01EF1">
        <w:rPr>
          <w:b/>
          <w:u w:val="single"/>
        </w:rPr>
        <w:t>List individual contracts</w:t>
      </w:r>
      <w:r w:rsidRPr="00D01EF1">
        <w:t>.</w:t>
      </w:r>
    </w:p>
    <w:p w14:paraId="04A74F59" w14:textId="77777777" w:rsidR="00550D1D" w:rsidRPr="00716ED1" w:rsidRDefault="00550D1D" w:rsidP="00716ED1">
      <w:pPr>
        <w:pStyle w:val="Body1"/>
        <w:spacing w:before="240" w:after="0"/>
        <w:rPr>
          <w:b/>
        </w:rPr>
      </w:pPr>
      <w:bookmarkStart w:id="59" w:name="_Toc339831157"/>
      <w:r w:rsidRPr="00716ED1">
        <w:rPr>
          <w:b/>
        </w:rPr>
        <w:t>Administrative and other costs</w:t>
      </w:r>
      <w:bookmarkEnd w:id="59"/>
    </w:p>
    <w:p w14:paraId="219BAFD9" w14:textId="77777777" w:rsidR="00713F87" w:rsidRDefault="00550D1D" w:rsidP="007D7A89">
      <w:pPr>
        <w:pStyle w:val="Body1"/>
        <w:rPr>
          <w:rFonts w:ascii="Arial" w:hAnsi="Arial"/>
          <w:b/>
          <w:bCs/>
          <w:sz w:val="18"/>
        </w:rPr>
      </w:pPr>
      <w:r>
        <w:t>A</w:t>
      </w:r>
      <w:r w:rsidRPr="00054513">
        <w:t>dministrative costs for an approved project, to a maximum of five (5) per cent of total project costs</w:t>
      </w:r>
      <w:r>
        <w:t xml:space="preserve"> are eligible</w:t>
      </w:r>
      <w:r w:rsidRPr="00054513">
        <w:t>.</w:t>
      </w:r>
      <w:r>
        <w:t xml:space="preserve"> These are calculated automatically in the budget spreadsheet.</w:t>
      </w:r>
      <w:r w:rsidR="00F93B63">
        <w:t xml:space="preserve"> The following guidelines and restrictions apply to administrative expenses:</w:t>
      </w:r>
    </w:p>
    <w:tbl>
      <w:tblPr>
        <w:tblW w:w="0" w:type="auto"/>
        <w:tblLayout w:type="fixed"/>
        <w:tblCellMar>
          <w:left w:w="0" w:type="dxa"/>
          <w:right w:w="0" w:type="dxa"/>
        </w:tblCellMar>
        <w:tblLook w:val="0000" w:firstRow="0" w:lastRow="0" w:firstColumn="0" w:lastColumn="0" w:noHBand="0" w:noVBand="0"/>
      </w:tblPr>
      <w:tblGrid>
        <w:gridCol w:w="2127"/>
        <w:gridCol w:w="5670"/>
      </w:tblGrid>
      <w:tr w:rsidR="00713F87" w:rsidRPr="009364C7" w14:paraId="41C47091" w14:textId="77777777" w:rsidTr="00F93B63">
        <w:trPr>
          <w:cantSplit/>
        </w:trPr>
        <w:tc>
          <w:tcPr>
            <w:tcW w:w="2127" w:type="dxa"/>
            <w:tcBorders>
              <w:top w:val="single" w:sz="4" w:space="0" w:color="auto"/>
              <w:bottom w:val="single" w:sz="2" w:space="0" w:color="auto"/>
            </w:tcBorders>
          </w:tcPr>
          <w:p w14:paraId="6CB5D93E" w14:textId="77777777" w:rsidR="00713F87" w:rsidRPr="00F93B63" w:rsidRDefault="00713F87" w:rsidP="00F93B63">
            <w:pPr>
              <w:pStyle w:val="Body1"/>
              <w:rPr>
                <w:b/>
              </w:rPr>
            </w:pPr>
            <w:r w:rsidRPr="00F93B63">
              <w:rPr>
                <w:b/>
              </w:rPr>
              <w:t>Conferences</w:t>
            </w:r>
          </w:p>
        </w:tc>
        <w:tc>
          <w:tcPr>
            <w:tcW w:w="5670" w:type="dxa"/>
            <w:tcBorders>
              <w:top w:val="single" w:sz="4" w:space="0" w:color="auto"/>
              <w:bottom w:val="single" w:sz="2" w:space="0" w:color="auto"/>
            </w:tcBorders>
          </w:tcPr>
          <w:p w14:paraId="175C0F52" w14:textId="77777777" w:rsidR="00713F87" w:rsidRPr="00F93B63" w:rsidRDefault="00F93B63" w:rsidP="00F93B63">
            <w:pPr>
              <w:pStyle w:val="Body1"/>
            </w:pPr>
            <w:r w:rsidRPr="00F93B63">
              <w:t xml:space="preserve">This program does not fund conference travel and related expenses unless specifically planned as part of the project’s extension component.  </w:t>
            </w:r>
          </w:p>
        </w:tc>
      </w:tr>
      <w:tr w:rsidR="00713F87" w:rsidRPr="009364C7" w14:paraId="7FE2AFB0" w14:textId="77777777" w:rsidTr="00F93B63">
        <w:trPr>
          <w:cantSplit/>
        </w:trPr>
        <w:tc>
          <w:tcPr>
            <w:tcW w:w="2127" w:type="dxa"/>
            <w:tcBorders>
              <w:top w:val="single" w:sz="2" w:space="0" w:color="auto"/>
              <w:bottom w:val="single" w:sz="2" w:space="0" w:color="auto"/>
            </w:tcBorders>
          </w:tcPr>
          <w:p w14:paraId="281F31DC" w14:textId="77777777" w:rsidR="00F93B63" w:rsidRPr="00F93B63" w:rsidRDefault="00F93B63" w:rsidP="00F93B63">
            <w:pPr>
              <w:pStyle w:val="Body1"/>
              <w:rPr>
                <w:b/>
              </w:rPr>
            </w:pPr>
            <w:r w:rsidRPr="00F93B63">
              <w:rPr>
                <w:b/>
              </w:rPr>
              <w:t xml:space="preserve">Publications, reports </w:t>
            </w:r>
            <w:r w:rsidRPr="00F93B63">
              <w:rPr>
                <w:b/>
              </w:rPr>
              <w:br/>
              <w:t>and memberships</w:t>
            </w:r>
          </w:p>
          <w:p w14:paraId="4FC88DD4" w14:textId="77777777" w:rsidR="00713F87" w:rsidRPr="00F93B63" w:rsidRDefault="00713F87" w:rsidP="00F93B63">
            <w:pPr>
              <w:pStyle w:val="Body1"/>
              <w:rPr>
                <w:b/>
              </w:rPr>
            </w:pPr>
          </w:p>
        </w:tc>
        <w:tc>
          <w:tcPr>
            <w:tcW w:w="5670" w:type="dxa"/>
            <w:tcBorders>
              <w:top w:val="single" w:sz="2" w:space="0" w:color="auto"/>
              <w:bottom w:val="single" w:sz="2" w:space="0" w:color="auto"/>
            </w:tcBorders>
          </w:tcPr>
          <w:p w14:paraId="5BF5CDBD" w14:textId="77777777" w:rsidR="00713F87" w:rsidRPr="00F93B63" w:rsidRDefault="00F93B63" w:rsidP="00F93B63">
            <w:pPr>
              <w:pStyle w:val="Body1"/>
            </w:pPr>
            <w:r w:rsidRPr="00F93B63">
              <w:t>Subscriptions to scientific journals, books and other publications will not be considered, nor will membership fees to societies. However, costs incurred in preparing progress reports and for extension and publication of results (with acknowledgement of the Forest Genetics Council Operational Tree Improvement Program) may be included. Charges for journal reprints and large document reproduction are eligible project costs.</w:t>
            </w:r>
          </w:p>
        </w:tc>
      </w:tr>
      <w:tr w:rsidR="00713F87" w:rsidRPr="009364C7" w14:paraId="0AF32A2B" w14:textId="77777777" w:rsidTr="00F93B63">
        <w:trPr>
          <w:cantSplit/>
        </w:trPr>
        <w:tc>
          <w:tcPr>
            <w:tcW w:w="2127" w:type="dxa"/>
            <w:tcBorders>
              <w:top w:val="single" w:sz="2" w:space="0" w:color="auto"/>
              <w:bottom w:val="single" w:sz="2" w:space="0" w:color="auto"/>
            </w:tcBorders>
          </w:tcPr>
          <w:p w14:paraId="367ADF96" w14:textId="77777777" w:rsidR="00F93B63" w:rsidRPr="00F93B63" w:rsidRDefault="00F93B63" w:rsidP="00F93B63">
            <w:pPr>
              <w:pStyle w:val="Body1"/>
              <w:rPr>
                <w:b/>
              </w:rPr>
            </w:pPr>
            <w:r w:rsidRPr="00F93B63">
              <w:rPr>
                <w:b/>
              </w:rPr>
              <w:t>Personnel hiring</w:t>
            </w:r>
          </w:p>
          <w:p w14:paraId="22E03FA8" w14:textId="77777777" w:rsidR="00713F87" w:rsidRPr="00F93B63" w:rsidRDefault="00713F87" w:rsidP="00F93B63">
            <w:pPr>
              <w:pStyle w:val="Body1"/>
              <w:rPr>
                <w:b/>
              </w:rPr>
            </w:pPr>
          </w:p>
        </w:tc>
        <w:tc>
          <w:tcPr>
            <w:tcW w:w="5670" w:type="dxa"/>
            <w:tcBorders>
              <w:top w:val="single" w:sz="2" w:space="0" w:color="auto"/>
              <w:bottom w:val="single" w:sz="2" w:space="0" w:color="auto"/>
            </w:tcBorders>
          </w:tcPr>
          <w:p w14:paraId="0FF6D26C" w14:textId="77777777" w:rsidR="00713F87" w:rsidRPr="00F93B63" w:rsidRDefault="00F93B63" w:rsidP="00F93B63">
            <w:pPr>
              <w:pStyle w:val="Body1"/>
            </w:pPr>
            <w:r w:rsidRPr="00F93B63">
              <w:t>Costs for advertising, travel, or other expenses associated with hiring new personnel for projects are not eligible.</w:t>
            </w:r>
          </w:p>
        </w:tc>
      </w:tr>
      <w:tr w:rsidR="00F93B63" w:rsidRPr="009364C7" w14:paraId="79BAA442" w14:textId="77777777" w:rsidTr="00F93B63">
        <w:trPr>
          <w:cantSplit/>
        </w:trPr>
        <w:tc>
          <w:tcPr>
            <w:tcW w:w="2127" w:type="dxa"/>
            <w:tcBorders>
              <w:top w:val="single" w:sz="2" w:space="0" w:color="auto"/>
              <w:bottom w:val="single" w:sz="2" w:space="0" w:color="auto"/>
            </w:tcBorders>
          </w:tcPr>
          <w:p w14:paraId="2DA55830" w14:textId="77777777" w:rsidR="00F93B63" w:rsidRPr="00F93B63" w:rsidRDefault="00F93B63" w:rsidP="00F93B63">
            <w:pPr>
              <w:pStyle w:val="Body1"/>
              <w:rPr>
                <w:b/>
              </w:rPr>
            </w:pPr>
            <w:r w:rsidRPr="00F93B63">
              <w:rPr>
                <w:b/>
              </w:rPr>
              <w:t>Entertainment</w:t>
            </w:r>
          </w:p>
        </w:tc>
        <w:tc>
          <w:tcPr>
            <w:tcW w:w="5670" w:type="dxa"/>
            <w:tcBorders>
              <w:top w:val="single" w:sz="2" w:space="0" w:color="auto"/>
              <w:bottom w:val="single" w:sz="2" w:space="0" w:color="auto"/>
            </w:tcBorders>
          </w:tcPr>
          <w:p w14:paraId="3B34F57E" w14:textId="77777777" w:rsidR="00F93B63" w:rsidRPr="00F93B63" w:rsidRDefault="00F93B63" w:rsidP="00F93B63">
            <w:pPr>
              <w:pStyle w:val="Body1"/>
            </w:pPr>
            <w:r w:rsidRPr="00F93B63">
              <w:t>Costs for entertainment are not eligible.</w:t>
            </w:r>
          </w:p>
        </w:tc>
      </w:tr>
      <w:tr w:rsidR="00F93B63" w:rsidRPr="009364C7" w14:paraId="3BB5A0A4" w14:textId="77777777" w:rsidTr="00F93B63">
        <w:trPr>
          <w:cantSplit/>
        </w:trPr>
        <w:tc>
          <w:tcPr>
            <w:tcW w:w="2127" w:type="dxa"/>
            <w:tcBorders>
              <w:top w:val="single" w:sz="2" w:space="0" w:color="auto"/>
              <w:bottom w:val="single" w:sz="2" w:space="0" w:color="auto"/>
            </w:tcBorders>
          </w:tcPr>
          <w:p w14:paraId="083C6EBE" w14:textId="77777777" w:rsidR="00F93B63" w:rsidRPr="00F93B63" w:rsidRDefault="00F93B63" w:rsidP="00F93B63">
            <w:pPr>
              <w:pStyle w:val="Body1"/>
              <w:rPr>
                <w:b/>
              </w:rPr>
            </w:pPr>
            <w:r w:rsidRPr="00F93B63">
              <w:rPr>
                <w:b/>
              </w:rPr>
              <w:t>Marketing</w:t>
            </w:r>
          </w:p>
        </w:tc>
        <w:tc>
          <w:tcPr>
            <w:tcW w:w="5670" w:type="dxa"/>
            <w:tcBorders>
              <w:top w:val="single" w:sz="2" w:space="0" w:color="auto"/>
              <w:bottom w:val="single" w:sz="2" w:space="0" w:color="auto"/>
            </w:tcBorders>
          </w:tcPr>
          <w:p w14:paraId="11711EC2" w14:textId="77777777" w:rsidR="00F93B63" w:rsidRPr="00F93B63" w:rsidRDefault="00F93B63" w:rsidP="00F93B63">
            <w:pPr>
              <w:pStyle w:val="Body1"/>
            </w:pPr>
            <w:r w:rsidRPr="00F93B63">
              <w:t>Costs for product marketing or commercialization are not eligible.</w:t>
            </w:r>
          </w:p>
        </w:tc>
      </w:tr>
      <w:tr w:rsidR="00F93B63" w:rsidRPr="009364C7" w14:paraId="2728E8C0" w14:textId="77777777" w:rsidTr="00F93B63">
        <w:trPr>
          <w:cantSplit/>
        </w:trPr>
        <w:tc>
          <w:tcPr>
            <w:tcW w:w="2127" w:type="dxa"/>
            <w:tcBorders>
              <w:top w:val="single" w:sz="2" w:space="0" w:color="auto"/>
              <w:bottom w:val="single" w:sz="2" w:space="0" w:color="auto"/>
            </w:tcBorders>
          </w:tcPr>
          <w:p w14:paraId="41E074D7" w14:textId="77777777" w:rsidR="00F93B63" w:rsidRPr="00F93B63" w:rsidRDefault="00F93B63" w:rsidP="00F93B63">
            <w:pPr>
              <w:pStyle w:val="Body1"/>
              <w:rPr>
                <w:b/>
              </w:rPr>
            </w:pPr>
            <w:r w:rsidRPr="00F93B63">
              <w:rPr>
                <w:b/>
              </w:rPr>
              <w:t>Patent</w:t>
            </w:r>
          </w:p>
        </w:tc>
        <w:tc>
          <w:tcPr>
            <w:tcW w:w="5670" w:type="dxa"/>
            <w:tcBorders>
              <w:top w:val="single" w:sz="2" w:space="0" w:color="auto"/>
              <w:bottom w:val="single" w:sz="2" w:space="0" w:color="auto"/>
            </w:tcBorders>
          </w:tcPr>
          <w:p w14:paraId="5AEF3DF6" w14:textId="77777777" w:rsidR="00F93B63" w:rsidRPr="00F93B63" w:rsidRDefault="00F93B63" w:rsidP="00F93B63">
            <w:pPr>
              <w:pStyle w:val="Body1"/>
            </w:pPr>
            <w:r w:rsidRPr="00F93B63">
              <w:t>Costs for obtaining a patent are not eligible.</w:t>
            </w:r>
          </w:p>
        </w:tc>
      </w:tr>
      <w:tr w:rsidR="00F93B63" w:rsidRPr="009364C7" w14:paraId="48CDBBC0" w14:textId="77777777" w:rsidTr="00F93B63">
        <w:trPr>
          <w:cantSplit/>
        </w:trPr>
        <w:tc>
          <w:tcPr>
            <w:tcW w:w="2127" w:type="dxa"/>
            <w:tcBorders>
              <w:top w:val="single" w:sz="2" w:space="0" w:color="auto"/>
              <w:bottom w:val="single" w:sz="2" w:space="0" w:color="auto"/>
            </w:tcBorders>
          </w:tcPr>
          <w:p w14:paraId="6775D42E" w14:textId="77777777" w:rsidR="00F93B63" w:rsidRPr="00F93B63" w:rsidRDefault="00F93B63" w:rsidP="00F93B63">
            <w:pPr>
              <w:pStyle w:val="Body1"/>
              <w:rPr>
                <w:b/>
              </w:rPr>
            </w:pPr>
            <w:r w:rsidRPr="00F93B63">
              <w:rPr>
                <w:b/>
              </w:rPr>
              <w:lastRenderedPageBreak/>
              <w:t xml:space="preserve">Goods and Services </w:t>
            </w:r>
            <w:r w:rsidRPr="00F93B63">
              <w:rPr>
                <w:b/>
              </w:rPr>
              <w:br/>
              <w:t>Tax (GST)</w:t>
            </w:r>
          </w:p>
        </w:tc>
        <w:tc>
          <w:tcPr>
            <w:tcW w:w="5670" w:type="dxa"/>
            <w:tcBorders>
              <w:top w:val="single" w:sz="2" w:space="0" w:color="auto"/>
              <w:bottom w:val="single" w:sz="2" w:space="0" w:color="auto"/>
            </w:tcBorders>
          </w:tcPr>
          <w:p w14:paraId="2E59DF06" w14:textId="77777777" w:rsidR="00F93B63" w:rsidRPr="00F93B63" w:rsidRDefault="00F93B63" w:rsidP="00F93B63">
            <w:pPr>
              <w:pStyle w:val="Body1"/>
            </w:pPr>
            <w:r w:rsidRPr="00F93B63">
              <w:t>Only net GST costs not eligible for rebate may be claimed as a project expense.</w:t>
            </w:r>
          </w:p>
        </w:tc>
      </w:tr>
    </w:tbl>
    <w:p w14:paraId="17A89509" w14:textId="77777777" w:rsidR="00713F87" w:rsidRDefault="00713F87" w:rsidP="007D7A89">
      <w:pPr>
        <w:pStyle w:val="Body1"/>
        <w:rPr>
          <w:rFonts w:ascii="Arial" w:hAnsi="Arial"/>
          <w:b/>
          <w:bCs/>
          <w:sz w:val="18"/>
        </w:rPr>
      </w:pPr>
    </w:p>
    <w:p w14:paraId="396A3D68" w14:textId="77777777" w:rsidR="00550D1D" w:rsidRPr="005F0251" w:rsidRDefault="00550D1D" w:rsidP="0053410A">
      <w:pPr>
        <w:pStyle w:val="Head1"/>
      </w:pPr>
      <w:bookmarkStart w:id="60" w:name="_Toc339831136"/>
      <w:bookmarkStart w:id="61" w:name="_Toc497141874"/>
      <w:bookmarkStart w:id="62" w:name="_Toc63853817"/>
      <w:r w:rsidRPr="005F0251">
        <w:t>Avoiding Difficulties</w:t>
      </w:r>
      <w:bookmarkEnd w:id="60"/>
      <w:bookmarkEnd w:id="61"/>
      <w:bookmarkEnd w:id="62"/>
    </w:p>
    <w:p w14:paraId="3BC28F08" w14:textId="77777777" w:rsidR="00550D1D" w:rsidRDefault="00550D1D" w:rsidP="00550D1D">
      <w:pPr>
        <w:pStyle w:val="Body1"/>
      </w:pPr>
      <w:r w:rsidRPr="00F0770E">
        <w:t xml:space="preserve">Remember that reviewers can only judge the application on the information provided. </w:t>
      </w:r>
      <w:r>
        <w:t>Evaluation will focus on impact and value. Review committees must evaluate many proposals, so please only include information that reviewers will need to evaluate the work. Reviewers understand orchard work and don’t need to be told what is obvious. Presenting key information in bullet form is useful. The following types of information are helpful:</w:t>
      </w:r>
    </w:p>
    <w:p w14:paraId="31F5EDFD" w14:textId="52C71C71" w:rsidR="00550D1D" w:rsidRDefault="00550D1D" w:rsidP="00550D1D">
      <w:pPr>
        <w:pStyle w:val="List1-plain"/>
      </w:pPr>
      <w:r>
        <w:t>Key performance indicator by project category using only listed indicators</w:t>
      </w:r>
      <w:r w:rsidR="00C322D0">
        <w:t>.</w:t>
      </w:r>
    </w:p>
    <w:p w14:paraId="42B7D2B5" w14:textId="2E56CB6F" w:rsidR="00550D1D" w:rsidRPr="007729AF" w:rsidRDefault="00550D1D" w:rsidP="00550D1D">
      <w:pPr>
        <w:pStyle w:val="List1-plain"/>
        <w:rPr>
          <w:b/>
        </w:rPr>
      </w:pPr>
      <w:r w:rsidRPr="007729AF">
        <w:rPr>
          <w:b/>
        </w:rPr>
        <w:t>How the project supports FGC objectives</w:t>
      </w:r>
      <w:r w:rsidR="00C322D0">
        <w:rPr>
          <w:b/>
        </w:rPr>
        <w:t>.</w:t>
      </w:r>
    </w:p>
    <w:p w14:paraId="211B54C1" w14:textId="4BB61E4F" w:rsidR="00550D1D" w:rsidRDefault="00550D1D" w:rsidP="00550D1D">
      <w:pPr>
        <w:pStyle w:val="List1-plain"/>
      </w:pPr>
      <w:r>
        <w:t>How the final product will be used.</w:t>
      </w:r>
    </w:p>
    <w:p w14:paraId="308F3247" w14:textId="77777777" w:rsidR="00550D1D" w:rsidRDefault="00550D1D" w:rsidP="00550D1D">
      <w:pPr>
        <w:pStyle w:val="List1-plain"/>
      </w:pPr>
      <w:r>
        <w:t>Specific activities.</w:t>
      </w:r>
    </w:p>
    <w:p w14:paraId="0088902F" w14:textId="77777777" w:rsidR="00550D1D" w:rsidRPr="00D739F9" w:rsidRDefault="00550D1D" w:rsidP="00550D1D">
      <w:pPr>
        <w:pStyle w:val="List1-plain"/>
        <w:rPr>
          <w:rFonts w:ascii="Arial" w:hAnsi="Arial"/>
        </w:rPr>
      </w:pPr>
      <w:r>
        <w:t>Where non-standard approaches are proposed, please explain.</w:t>
      </w:r>
    </w:p>
    <w:p w14:paraId="12100C01" w14:textId="77777777" w:rsidR="00550D1D" w:rsidRPr="007729AF" w:rsidRDefault="00550D1D" w:rsidP="00550D1D">
      <w:pPr>
        <w:pStyle w:val="List1-plain"/>
        <w:rPr>
          <w:rFonts w:ascii="Arial" w:hAnsi="Arial"/>
          <w:b/>
        </w:rPr>
      </w:pPr>
      <w:r w:rsidRPr="007729AF">
        <w:rPr>
          <w:b/>
        </w:rPr>
        <w:t>If funding was provided for the same activity in a previous year, please provide information regarding success level.</w:t>
      </w:r>
    </w:p>
    <w:p w14:paraId="0CA94D4C" w14:textId="77777777" w:rsidR="007F5624" w:rsidRDefault="00550D1D" w:rsidP="007F5624">
      <w:pPr>
        <w:pStyle w:val="List1-plain"/>
      </w:pPr>
      <w:r>
        <w:t>For category 350 projects (technical support), please provide adequate detail to allow review committees to understand project objectives, application, and methods.</w:t>
      </w:r>
    </w:p>
    <w:p w14:paraId="56070DCC" w14:textId="77777777" w:rsidR="007F5624" w:rsidRDefault="007F5624" w:rsidP="007F5624">
      <w:pPr>
        <w:pStyle w:val="List1-plain"/>
        <w:numPr>
          <w:ilvl w:val="0"/>
          <w:numId w:val="0"/>
        </w:numPr>
        <w:ind w:left="720"/>
      </w:pPr>
    </w:p>
    <w:p w14:paraId="67A9419B" w14:textId="77777777" w:rsidR="007F5624" w:rsidRDefault="007F5624" w:rsidP="007F5624">
      <w:pPr>
        <w:pStyle w:val="List1-plain"/>
        <w:numPr>
          <w:ilvl w:val="0"/>
          <w:numId w:val="0"/>
        </w:numPr>
      </w:pPr>
    </w:p>
    <w:p w14:paraId="6346CE71" w14:textId="77777777" w:rsidR="007F5624" w:rsidRDefault="007F5624" w:rsidP="007F5624">
      <w:pPr>
        <w:pStyle w:val="List1-plain"/>
        <w:numPr>
          <w:ilvl w:val="0"/>
          <w:numId w:val="0"/>
        </w:numPr>
        <w:rPr>
          <w:sz w:val="40"/>
          <w:szCs w:val="40"/>
        </w:rPr>
      </w:pPr>
    </w:p>
    <w:p w14:paraId="2E6ABDE9" w14:textId="77777777" w:rsidR="007F5624" w:rsidRDefault="007F5624" w:rsidP="007F5624">
      <w:pPr>
        <w:pStyle w:val="List1-plain"/>
        <w:numPr>
          <w:ilvl w:val="0"/>
          <w:numId w:val="0"/>
        </w:numPr>
        <w:rPr>
          <w:sz w:val="40"/>
          <w:szCs w:val="40"/>
        </w:rPr>
      </w:pPr>
    </w:p>
    <w:p w14:paraId="50046CF5" w14:textId="77777777" w:rsidR="007F5624" w:rsidRDefault="007F5624" w:rsidP="007F5624">
      <w:pPr>
        <w:pStyle w:val="List1-plain"/>
        <w:numPr>
          <w:ilvl w:val="0"/>
          <w:numId w:val="0"/>
        </w:numPr>
        <w:rPr>
          <w:sz w:val="40"/>
          <w:szCs w:val="40"/>
        </w:rPr>
      </w:pPr>
    </w:p>
    <w:p w14:paraId="54D4E0A0" w14:textId="77777777" w:rsidR="007F5624" w:rsidRDefault="007F5624" w:rsidP="007F5624">
      <w:pPr>
        <w:pStyle w:val="List1-plain"/>
        <w:numPr>
          <w:ilvl w:val="0"/>
          <w:numId w:val="0"/>
        </w:numPr>
        <w:rPr>
          <w:sz w:val="40"/>
          <w:szCs w:val="40"/>
        </w:rPr>
      </w:pPr>
    </w:p>
    <w:p w14:paraId="05BA2A01" w14:textId="77777777" w:rsidR="007F5624" w:rsidRDefault="007F5624" w:rsidP="007F5624">
      <w:pPr>
        <w:pStyle w:val="List1-plain"/>
        <w:numPr>
          <w:ilvl w:val="0"/>
          <w:numId w:val="0"/>
        </w:numPr>
        <w:rPr>
          <w:sz w:val="40"/>
          <w:szCs w:val="40"/>
        </w:rPr>
      </w:pPr>
    </w:p>
    <w:p w14:paraId="51EA0D9A" w14:textId="77777777" w:rsidR="007F5624" w:rsidRDefault="007F5624" w:rsidP="007F5624">
      <w:pPr>
        <w:pStyle w:val="List1-plain"/>
        <w:numPr>
          <w:ilvl w:val="0"/>
          <w:numId w:val="0"/>
        </w:numPr>
        <w:rPr>
          <w:sz w:val="40"/>
          <w:szCs w:val="40"/>
        </w:rPr>
      </w:pPr>
    </w:p>
    <w:p w14:paraId="1B18B15A" w14:textId="77777777" w:rsidR="007F5624" w:rsidRDefault="007F5624" w:rsidP="007F5624">
      <w:pPr>
        <w:pStyle w:val="List1-plain"/>
        <w:numPr>
          <w:ilvl w:val="0"/>
          <w:numId w:val="0"/>
        </w:numPr>
        <w:rPr>
          <w:sz w:val="40"/>
          <w:szCs w:val="40"/>
        </w:rPr>
      </w:pPr>
    </w:p>
    <w:p w14:paraId="1D588C75" w14:textId="77777777" w:rsidR="007F5624" w:rsidRDefault="007F5624" w:rsidP="007F5624">
      <w:pPr>
        <w:pStyle w:val="List1-plain"/>
        <w:numPr>
          <w:ilvl w:val="0"/>
          <w:numId w:val="0"/>
        </w:numPr>
        <w:rPr>
          <w:sz w:val="40"/>
          <w:szCs w:val="40"/>
        </w:rPr>
      </w:pPr>
    </w:p>
    <w:p w14:paraId="69113846" w14:textId="77777777" w:rsidR="007F5624" w:rsidRDefault="007F5624" w:rsidP="007F5624">
      <w:pPr>
        <w:pStyle w:val="List1-plain"/>
        <w:numPr>
          <w:ilvl w:val="0"/>
          <w:numId w:val="0"/>
        </w:numPr>
        <w:rPr>
          <w:sz w:val="40"/>
          <w:szCs w:val="40"/>
        </w:rPr>
      </w:pPr>
    </w:p>
    <w:p w14:paraId="54A8B21D" w14:textId="77777777" w:rsidR="007F5624" w:rsidRDefault="007F5624" w:rsidP="007F5624">
      <w:pPr>
        <w:pStyle w:val="List1-plain"/>
        <w:numPr>
          <w:ilvl w:val="0"/>
          <w:numId w:val="0"/>
        </w:numPr>
        <w:rPr>
          <w:sz w:val="40"/>
          <w:szCs w:val="40"/>
        </w:rPr>
      </w:pPr>
    </w:p>
    <w:p w14:paraId="66C5F6D2" w14:textId="77777777" w:rsidR="007F5624" w:rsidRDefault="007F5624" w:rsidP="007F5624">
      <w:pPr>
        <w:pStyle w:val="List1-plain"/>
        <w:numPr>
          <w:ilvl w:val="0"/>
          <w:numId w:val="0"/>
        </w:numPr>
        <w:rPr>
          <w:sz w:val="40"/>
          <w:szCs w:val="40"/>
        </w:rPr>
      </w:pPr>
    </w:p>
    <w:p w14:paraId="539AD2E5" w14:textId="77777777" w:rsidR="007F5624" w:rsidRDefault="007F5624" w:rsidP="007F5624">
      <w:pPr>
        <w:pStyle w:val="List1-plain"/>
        <w:numPr>
          <w:ilvl w:val="0"/>
          <w:numId w:val="0"/>
        </w:numPr>
        <w:rPr>
          <w:sz w:val="40"/>
          <w:szCs w:val="40"/>
        </w:rPr>
      </w:pPr>
    </w:p>
    <w:p w14:paraId="45A4B1AC" w14:textId="77777777" w:rsidR="00CD27CD" w:rsidRDefault="00CD27CD" w:rsidP="007F5624">
      <w:pPr>
        <w:pStyle w:val="List1-plain"/>
        <w:numPr>
          <w:ilvl w:val="0"/>
          <w:numId w:val="0"/>
        </w:numPr>
        <w:rPr>
          <w:sz w:val="32"/>
          <w:szCs w:val="32"/>
        </w:rPr>
      </w:pPr>
    </w:p>
    <w:p w14:paraId="0913CCDC" w14:textId="77777777" w:rsidR="00CD27CD" w:rsidRDefault="00CD27CD" w:rsidP="007F5624">
      <w:pPr>
        <w:pStyle w:val="List1-plain"/>
        <w:numPr>
          <w:ilvl w:val="0"/>
          <w:numId w:val="0"/>
        </w:numPr>
        <w:rPr>
          <w:sz w:val="32"/>
          <w:szCs w:val="32"/>
        </w:rPr>
      </w:pPr>
    </w:p>
    <w:p w14:paraId="61F78B19" w14:textId="5A40F56A" w:rsidR="00100B5D" w:rsidRPr="00CD27CD" w:rsidRDefault="00100B5D" w:rsidP="007F5624">
      <w:pPr>
        <w:pStyle w:val="List1-plain"/>
        <w:numPr>
          <w:ilvl w:val="0"/>
          <w:numId w:val="0"/>
        </w:numPr>
        <w:rPr>
          <w:sz w:val="32"/>
          <w:szCs w:val="32"/>
        </w:rPr>
      </w:pPr>
      <w:r w:rsidRPr="00CD27CD">
        <w:rPr>
          <w:sz w:val="32"/>
          <w:szCs w:val="32"/>
        </w:rPr>
        <w:t>Sample Application for a Technical Project</w:t>
      </w:r>
    </w:p>
    <w:tbl>
      <w:tblPr>
        <w:tblW w:w="0" w:type="auto"/>
        <w:tblLayout w:type="fixed"/>
        <w:tblCellMar>
          <w:left w:w="0" w:type="dxa"/>
          <w:right w:w="0" w:type="dxa"/>
        </w:tblCellMar>
        <w:tblLook w:val="0000" w:firstRow="0" w:lastRow="0" w:firstColumn="0" w:lastColumn="0" w:noHBand="0" w:noVBand="0"/>
      </w:tblPr>
      <w:tblGrid>
        <w:gridCol w:w="959"/>
        <w:gridCol w:w="850"/>
        <w:gridCol w:w="993"/>
        <w:gridCol w:w="78"/>
        <w:gridCol w:w="701"/>
        <w:gridCol w:w="780"/>
        <w:gridCol w:w="709"/>
        <w:gridCol w:w="690"/>
        <w:gridCol w:w="302"/>
        <w:gridCol w:w="709"/>
        <w:gridCol w:w="992"/>
        <w:gridCol w:w="850"/>
        <w:gridCol w:w="27"/>
      </w:tblGrid>
      <w:tr w:rsidR="00100B5D" w14:paraId="71E02193" w14:textId="77777777" w:rsidTr="00A32B61">
        <w:trPr>
          <w:cantSplit/>
          <w:trHeight w:val="696"/>
        </w:trPr>
        <w:tc>
          <w:tcPr>
            <w:tcW w:w="8640" w:type="dxa"/>
            <w:gridSpan w:val="13"/>
            <w:tcBorders>
              <w:top w:val="single" w:sz="6" w:space="0" w:color="auto"/>
            </w:tcBorders>
          </w:tcPr>
          <w:p w14:paraId="70A022B5" w14:textId="77777777" w:rsidR="00100B5D" w:rsidRDefault="00100B5D" w:rsidP="00A32B61">
            <w:pPr>
              <w:pStyle w:val="TableHead"/>
            </w:pPr>
            <w:r>
              <w:t>Name of Applicant/Project Leader</w:t>
            </w:r>
          </w:p>
          <w:p w14:paraId="4A6077C8" w14:textId="77777777" w:rsidR="00100B5D" w:rsidRDefault="00100B5D" w:rsidP="00A32B61">
            <w:pPr>
              <w:pStyle w:val="TableHead"/>
            </w:pPr>
            <w:r>
              <w:t>Marilyn Wilson</w:t>
            </w:r>
          </w:p>
        </w:tc>
      </w:tr>
      <w:tr w:rsidR="00100B5D" w14:paraId="54C92006" w14:textId="77777777" w:rsidTr="00A32B61">
        <w:trPr>
          <w:cantSplit/>
          <w:trHeight w:val="696"/>
        </w:trPr>
        <w:tc>
          <w:tcPr>
            <w:tcW w:w="8640" w:type="dxa"/>
            <w:gridSpan w:val="13"/>
            <w:tcBorders>
              <w:top w:val="single" w:sz="6" w:space="0" w:color="auto"/>
            </w:tcBorders>
          </w:tcPr>
          <w:p w14:paraId="3E74F026" w14:textId="77777777" w:rsidR="00100B5D" w:rsidRPr="008832B8" w:rsidRDefault="00100B5D" w:rsidP="00A32B61">
            <w:pPr>
              <w:pStyle w:val="TableHead"/>
            </w:pPr>
            <w:r w:rsidRPr="008832B8">
              <w:t>Legal Name of Organization:</w:t>
            </w:r>
          </w:p>
          <w:p w14:paraId="272DC370" w14:textId="77777777" w:rsidR="00100B5D" w:rsidRPr="008832B8" w:rsidRDefault="00100B5D" w:rsidP="00A32B61">
            <w:pPr>
              <w:pStyle w:val="TableHead"/>
            </w:pPr>
            <w:r w:rsidRPr="008832B8">
              <w:t>Wilson Technical Support</w:t>
            </w:r>
          </w:p>
          <w:p w14:paraId="21AF6D2A" w14:textId="77777777" w:rsidR="00100B5D" w:rsidRPr="008832B8" w:rsidRDefault="00100B5D" w:rsidP="00A32B61">
            <w:pPr>
              <w:pStyle w:val="TableHead"/>
            </w:pPr>
          </w:p>
          <w:p w14:paraId="61FBB70D" w14:textId="77777777" w:rsidR="00100B5D" w:rsidRPr="008832B8" w:rsidRDefault="00100B5D" w:rsidP="00A32B61">
            <w:pPr>
              <w:pStyle w:val="TableHead"/>
            </w:pPr>
            <w:r w:rsidRPr="008832B8">
              <w:t>Mailing Address:</w:t>
            </w:r>
          </w:p>
          <w:p w14:paraId="10AA62EA" w14:textId="77777777" w:rsidR="00100B5D" w:rsidRPr="008832B8" w:rsidRDefault="00100B5D" w:rsidP="00A32B61">
            <w:pPr>
              <w:pStyle w:val="TableHead"/>
            </w:pPr>
            <w:r w:rsidRPr="008832B8">
              <w:t>Marilyn Wilson</w:t>
            </w:r>
          </w:p>
          <w:p w14:paraId="73A161C7" w14:textId="77777777" w:rsidR="00100B5D" w:rsidRPr="008832B8" w:rsidRDefault="00100B5D" w:rsidP="00A32B61">
            <w:pPr>
              <w:pStyle w:val="TableHead"/>
            </w:pPr>
            <w:r w:rsidRPr="008832B8">
              <w:t>5900 Dumont Drive</w:t>
            </w:r>
          </w:p>
          <w:p w14:paraId="11310708" w14:textId="77777777" w:rsidR="00100B5D" w:rsidRPr="008832B8" w:rsidRDefault="00100B5D" w:rsidP="00A32B61">
            <w:pPr>
              <w:pStyle w:val="TableHead"/>
            </w:pPr>
            <w:r w:rsidRPr="008832B8">
              <w:t>Duncan, BC V9L 1L7</w:t>
            </w:r>
          </w:p>
          <w:p w14:paraId="20E77B93" w14:textId="77777777" w:rsidR="00100B5D" w:rsidRPr="008832B8" w:rsidRDefault="00100B5D" w:rsidP="00A32B61">
            <w:pPr>
              <w:pStyle w:val="TableHead"/>
            </w:pPr>
          </w:p>
          <w:p w14:paraId="6B7C7CAF" w14:textId="77777777" w:rsidR="00100B5D" w:rsidRPr="008832B8" w:rsidRDefault="00100B5D" w:rsidP="00A32B61">
            <w:pPr>
              <w:pStyle w:val="TableHead"/>
            </w:pPr>
            <w:r w:rsidRPr="008832B8">
              <w:t>Telephone: 250-748-7530</w:t>
            </w:r>
          </w:p>
          <w:p w14:paraId="21C82DF4" w14:textId="77777777" w:rsidR="00100B5D" w:rsidRPr="008832B8" w:rsidRDefault="00100B5D" w:rsidP="00A32B61">
            <w:pPr>
              <w:pStyle w:val="TableHead"/>
            </w:pPr>
            <w:r w:rsidRPr="008832B8">
              <w:t>Fax: 250-748-5667</w:t>
            </w:r>
          </w:p>
          <w:p w14:paraId="17979E2B" w14:textId="77777777" w:rsidR="00100B5D" w:rsidRPr="008832B8" w:rsidRDefault="00100B5D" w:rsidP="00A32B61">
            <w:pPr>
              <w:pStyle w:val="TableHead"/>
            </w:pPr>
            <w:r w:rsidRPr="008832B8">
              <w:t>E-Mail Address: Mwilson@shock.ca</w:t>
            </w:r>
          </w:p>
          <w:p w14:paraId="2E9B97C3" w14:textId="77777777" w:rsidR="00100B5D" w:rsidRPr="00427EA1" w:rsidRDefault="00100B5D" w:rsidP="00A32B61">
            <w:pPr>
              <w:pStyle w:val="TableHead"/>
            </w:pPr>
            <w:r w:rsidRPr="008832B8">
              <w:t>Financial Officer: N.E. Persona</w:t>
            </w:r>
          </w:p>
          <w:p w14:paraId="2219D9E6" w14:textId="77777777" w:rsidR="00100B5D" w:rsidRDefault="00100B5D" w:rsidP="00A32B61">
            <w:pPr>
              <w:pStyle w:val="TableHead"/>
            </w:pPr>
          </w:p>
        </w:tc>
      </w:tr>
      <w:tr w:rsidR="00100B5D" w14:paraId="6D024256" w14:textId="77777777" w:rsidTr="00A32B61">
        <w:trPr>
          <w:cantSplit/>
          <w:trHeight w:val="696"/>
        </w:trPr>
        <w:tc>
          <w:tcPr>
            <w:tcW w:w="8640" w:type="dxa"/>
            <w:gridSpan w:val="13"/>
            <w:tcBorders>
              <w:top w:val="single" w:sz="6" w:space="0" w:color="auto"/>
            </w:tcBorders>
          </w:tcPr>
          <w:p w14:paraId="42DE6D5B" w14:textId="77777777" w:rsidR="00100B5D" w:rsidRDefault="00100B5D" w:rsidP="00A32B61">
            <w:pPr>
              <w:pStyle w:val="TableHead"/>
            </w:pPr>
            <w:r>
              <w:t>Name of Orchard Sponsor:</w:t>
            </w:r>
          </w:p>
          <w:p w14:paraId="6A161A77" w14:textId="77777777" w:rsidR="00100B5D" w:rsidRDefault="00100B5D" w:rsidP="00A32B61">
            <w:pPr>
              <w:pStyle w:val="TableHead"/>
            </w:pPr>
            <w:r>
              <w:t xml:space="preserve">Mitch </w:t>
            </w:r>
            <w:proofErr w:type="spellStart"/>
            <w:r>
              <w:t>McDeere</w:t>
            </w:r>
            <w:proofErr w:type="spellEnd"/>
            <w:r>
              <w:t>, Seed Orchard Manager, FIRM</w:t>
            </w:r>
          </w:p>
        </w:tc>
      </w:tr>
      <w:tr w:rsidR="00100B5D" w14:paraId="7344CAB8" w14:textId="77777777" w:rsidTr="00A32B61">
        <w:trPr>
          <w:cantSplit/>
          <w:trHeight w:val="696"/>
        </w:trPr>
        <w:tc>
          <w:tcPr>
            <w:tcW w:w="8640" w:type="dxa"/>
            <w:gridSpan w:val="13"/>
            <w:tcBorders>
              <w:top w:val="single" w:sz="6" w:space="0" w:color="auto"/>
            </w:tcBorders>
          </w:tcPr>
          <w:p w14:paraId="0AB7C7CB" w14:textId="77777777" w:rsidR="00100B5D" w:rsidRDefault="00100B5D" w:rsidP="00A32B61">
            <w:pPr>
              <w:pStyle w:val="TableHead"/>
            </w:pPr>
            <w:r>
              <w:t>Project Title:</w:t>
            </w:r>
          </w:p>
          <w:p w14:paraId="4778759C" w14:textId="77777777" w:rsidR="00100B5D" w:rsidRDefault="00100B5D" w:rsidP="00A32B61">
            <w:pPr>
              <w:pStyle w:val="TableHead"/>
            </w:pPr>
            <w:r>
              <w:rPr>
                <w:b w:val="0"/>
                <w:bCs w:val="0"/>
              </w:rPr>
              <w:t>Application of Douglas-fir (</w:t>
            </w:r>
            <w:proofErr w:type="spellStart"/>
            <w:r>
              <w:rPr>
                <w:b w:val="0"/>
                <w:bCs w:val="0"/>
              </w:rPr>
              <w:t>Fdc</w:t>
            </w:r>
            <w:proofErr w:type="spellEnd"/>
            <w:r>
              <w:rPr>
                <w:b w:val="0"/>
                <w:bCs w:val="0"/>
              </w:rPr>
              <w:t>) seed production across climatically contrasting sites</w:t>
            </w:r>
          </w:p>
        </w:tc>
      </w:tr>
      <w:tr w:rsidR="00100B5D" w14:paraId="3507FEC3" w14:textId="77777777" w:rsidTr="00A32B61">
        <w:trPr>
          <w:cantSplit/>
          <w:trHeight w:val="696"/>
        </w:trPr>
        <w:tc>
          <w:tcPr>
            <w:tcW w:w="8640" w:type="dxa"/>
            <w:gridSpan w:val="13"/>
            <w:tcBorders>
              <w:top w:val="single" w:sz="6" w:space="0" w:color="auto"/>
            </w:tcBorders>
          </w:tcPr>
          <w:p w14:paraId="3121E803" w14:textId="030707E7" w:rsidR="00100B5D" w:rsidRDefault="00100B5D" w:rsidP="00A32B61">
            <w:pPr>
              <w:pStyle w:val="TableHead"/>
            </w:pPr>
            <w:r>
              <w:t>Outline of Project:  Project was initiated last year (20</w:t>
            </w:r>
            <w:r w:rsidR="00CD27CD">
              <w:t>20</w:t>
            </w:r>
            <w:r>
              <w:t>-2</w:t>
            </w:r>
            <w:r w:rsidR="00CD27CD">
              <w:t>1</w:t>
            </w:r>
            <w:r>
              <w:t>)</w:t>
            </w:r>
          </w:p>
          <w:p w14:paraId="7CCE759B" w14:textId="77777777" w:rsidR="00100B5D" w:rsidRDefault="00100B5D" w:rsidP="00A32B61">
            <w:pPr>
              <w:pStyle w:val="BodyText"/>
              <w:rPr>
                <w:rFonts w:ascii="Arial" w:hAnsi="Arial" w:cs="Arial"/>
                <w:sz w:val="18"/>
                <w:szCs w:val="18"/>
              </w:rPr>
            </w:pPr>
            <w:r>
              <w:rPr>
                <w:rFonts w:ascii="Arial" w:hAnsi="Arial" w:cs="Arial"/>
                <w:sz w:val="18"/>
                <w:szCs w:val="18"/>
              </w:rPr>
              <w:t>Results from previous studies provide information on environmental conditions necessary for viable pollen and seed production.</w:t>
            </w:r>
            <w:r>
              <w:rPr>
                <w:sz w:val="18"/>
                <w:szCs w:val="18"/>
              </w:rPr>
              <w:t xml:space="preserve">  </w:t>
            </w:r>
            <w:r>
              <w:rPr>
                <w:rFonts w:ascii="Arial" w:hAnsi="Arial" w:cs="Arial"/>
                <w:sz w:val="18"/>
                <w:szCs w:val="18"/>
              </w:rPr>
              <w:t xml:space="preserve">It is now appropriate to apply this knowledge into practice on a pilot scale operational level. </w:t>
            </w:r>
          </w:p>
          <w:p w14:paraId="1782B632" w14:textId="77777777" w:rsidR="00100B5D" w:rsidRDefault="00100B5D" w:rsidP="00A32B61">
            <w:pPr>
              <w:pStyle w:val="BodyText"/>
              <w:rPr>
                <w:rFonts w:ascii="Arial" w:hAnsi="Arial" w:cs="Arial"/>
                <w:sz w:val="18"/>
                <w:szCs w:val="18"/>
              </w:rPr>
            </w:pPr>
            <w:r>
              <w:rPr>
                <w:rFonts w:ascii="Arial" w:hAnsi="Arial" w:cs="Arial"/>
                <w:sz w:val="18"/>
                <w:szCs w:val="18"/>
              </w:rPr>
              <w:t xml:space="preserve">The project will be carried out at six climatically variable field sites. Selection of the project sites will be based on operational accessibility while targeting climatic conditions conducive to seed production. </w:t>
            </w:r>
          </w:p>
          <w:p w14:paraId="0C944B73" w14:textId="77777777" w:rsidR="00100B5D" w:rsidRDefault="00100B5D" w:rsidP="00A32B61">
            <w:pPr>
              <w:pStyle w:val="BodyText"/>
              <w:rPr>
                <w:rFonts w:ascii="Arial" w:hAnsi="Arial" w:cs="Arial"/>
                <w:sz w:val="18"/>
                <w:szCs w:val="18"/>
              </w:rPr>
            </w:pPr>
            <w:r>
              <w:rPr>
                <w:rFonts w:ascii="Arial" w:hAnsi="Arial" w:cs="Arial"/>
                <w:sz w:val="18"/>
                <w:szCs w:val="18"/>
              </w:rPr>
              <w:t>The information from this project will assist in the decision if the establishment of coastal Douglas-fir seed orchards at favourable locations at low elevation is a viable option to access genetic gain from the breeding program.</w:t>
            </w:r>
          </w:p>
          <w:p w14:paraId="301F1F7E" w14:textId="77777777" w:rsidR="00100B5D" w:rsidRDefault="00100B5D" w:rsidP="00A32B61">
            <w:pPr>
              <w:pStyle w:val="TableText"/>
              <w:spacing w:after="40"/>
              <w:ind w:left="72"/>
            </w:pPr>
          </w:p>
        </w:tc>
      </w:tr>
      <w:tr w:rsidR="00100B5D" w14:paraId="34C9DD22" w14:textId="77777777" w:rsidTr="00A32B61">
        <w:tblPrEx>
          <w:tblCellMar>
            <w:left w:w="108" w:type="dxa"/>
            <w:right w:w="108" w:type="dxa"/>
          </w:tblCellMar>
        </w:tblPrEx>
        <w:trPr>
          <w:gridAfter w:val="1"/>
          <w:wAfter w:w="27" w:type="dxa"/>
          <w:cantSplit/>
          <w:trHeight w:val="484"/>
        </w:trPr>
        <w:tc>
          <w:tcPr>
            <w:tcW w:w="2802" w:type="dxa"/>
            <w:gridSpan w:val="3"/>
            <w:vMerge w:val="restart"/>
            <w:tcBorders>
              <w:top w:val="single" w:sz="6" w:space="0" w:color="auto"/>
              <w:left w:val="single" w:sz="4" w:space="0" w:color="auto"/>
              <w:right w:val="single" w:sz="4" w:space="0" w:color="auto"/>
            </w:tcBorders>
          </w:tcPr>
          <w:p w14:paraId="0EC55E74" w14:textId="77777777" w:rsidR="00100B5D" w:rsidRDefault="00100B5D" w:rsidP="00A32B61">
            <w:pPr>
              <w:pStyle w:val="TableHead"/>
            </w:pPr>
            <w:r>
              <w:t>Seed Planning Unit</w:t>
            </w:r>
          </w:p>
          <w:p w14:paraId="44C532ED" w14:textId="77777777" w:rsidR="00100B5D" w:rsidRDefault="00100B5D" w:rsidP="00A32B61">
            <w:pPr>
              <w:pStyle w:val="TableHead"/>
            </w:pPr>
          </w:p>
          <w:p w14:paraId="5C3F7D12" w14:textId="77777777" w:rsidR="00100B5D" w:rsidRDefault="00100B5D" w:rsidP="00A32B61">
            <w:pPr>
              <w:pStyle w:val="TableHead"/>
            </w:pPr>
          </w:p>
        </w:tc>
        <w:tc>
          <w:tcPr>
            <w:tcW w:w="779" w:type="dxa"/>
            <w:gridSpan w:val="2"/>
            <w:vMerge w:val="restart"/>
            <w:tcBorders>
              <w:top w:val="single" w:sz="4" w:space="0" w:color="auto"/>
              <w:left w:val="single" w:sz="4" w:space="0" w:color="auto"/>
              <w:bottom w:val="single" w:sz="4" w:space="0" w:color="auto"/>
              <w:right w:val="single" w:sz="4" w:space="0" w:color="auto"/>
            </w:tcBorders>
          </w:tcPr>
          <w:p w14:paraId="0AAE069D" w14:textId="77777777" w:rsidR="00100B5D" w:rsidRPr="006B22A4" w:rsidRDefault="00100B5D" w:rsidP="00A32B61">
            <w:pPr>
              <w:pStyle w:val="TableHead"/>
              <w:ind w:right="-108"/>
              <w:rPr>
                <w:sz w:val="16"/>
                <w:szCs w:val="16"/>
              </w:rPr>
            </w:pPr>
            <w:r w:rsidRPr="006B22A4">
              <w:rPr>
                <w:sz w:val="16"/>
                <w:szCs w:val="16"/>
              </w:rPr>
              <w:t xml:space="preserve">Annual SPU </w:t>
            </w:r>
            <w:r>
              <w:rPr>
                <w:sz w:val="16"/>
                <w:szCs w:val="16"/>
              </w:rPr>
              <w:t>s</w:t>
            </w:r>
            <w:r w:rsidRPr="006B22A4">
              <w:rPr>
                <w:sz w:val="16"/>
                <w:szCs w:val="16"/>
              </w:rPr>
              <w:t xml:space="preserve">eedling </w:t>
            </w:r>
            <w:r>
              <w:rPr>
                <w:sz w:val="16"/>
                <w:szCs w:val="16"/>
              </w:rPr>
              <w:t>n</w:t>
            </w:r>
            <w:r w:rsidRPr="006B22A4">
              <w:rPr>
                <w:sz w:val="16"/>
                <w:szCs w:val="16"/>
              </w:rPr>
              <w:t>eed</w:t>
            </w:r>
            <w:r>
              <w:rPr>
                <w:sz w:val="16"/>
                <w:szCs w:val="16"/>
              </w:rPr>
              <w:t xml:space="preserve"> (mm)</w:t>
            </w:r>
            <w:r w:rsidRPr="006B22A4">
              <w:rPr>
                <w:sz w:val="16"/>
                <w:szCs w:val="16"/>
              </w:rPr>
              <w:t>:</w:t>
            </w:r>
          </w:p>
        </w:tc>
        <w:tc>
          <w:tcPr>
            <w:tcW w:w="780" w:type="dxa"/>
            <w:vMerge w:val="restart"/>
            <w:tcBorders>
              <w:top w:val="single" w:sz="4" w:space="0" w:color="auto"/>
              <w:left w:val="single" w:sz="4" w:space="0" w:color="auto"/>
              <w:bottom w:val="single" w:sz="4" w:space="0" w:color="auto"/>
              <w:right w:val="single" w:sz="4" w:space="0" w:color="auto"/>
            </w:tcBorders>
          </w:tcPr>
          <w:p w14:paraId="51407E2A" w14:textId="77777777" w:rsidR="00100B5D" w:rsidRPr="006B22A4" w:rsidRDefault="00100B5D" w:rsidP="00A32B61">
            <w:pPr>
              <w:pStyle w:val="TableHead"/>
              <w:ind w:right="-108"/>
              <w:rPr>
                <w:sz w:val="16"/>
                <w:szCs w:val="16"/>
              </w:rPr>
            </w:pPr>
            <w:r>
              <w:rPr>
                <w:sz w:val="16"/>
                <w:szCs w:val="16"/>
              </w:rPr>
              <w:t>Years seed GW &gt; 75% of potential</w:t>
            </w:r>
          </w:p>
        </w:tc>
        <w:tc>
          <w:tcPr>
            <w:tcW w:w="4252" w:type="dxa"/>
            <w:gridSpan w:val="6"/>
            <w:tcBorders>
              <w:top w:val="single" w:sz="4" w:space="0" w:color="auto"/>
              <w:left w:val="single" w:sz="4" w:space="0" w:color="auto"/>
              <w:bottom w:val="single" w:sz="4" w:space="0" w:color="auto"/>
              <w:right w:val="single" w:sz="4" w:space="0" w:color="auto"/>
            </w:tcBorders>
          </w:tcPr>
          <w:p w14:paraId="3234F5E3" w14:textId="77777777" w:rsidR="00100B5D" w:rsidRPr="006B22A4" w:rsidRDefault="00100B5D" w:rsidP="00A32B61">
            <w:pPr>
              <w:pStyle w:val="TableHead"/>
              <w:ind w:right="-108"/>
              <w:rPr>
                <w:sz w:val="16"/>
                <w:szCs w:val="16"/>
              </w:rPr>
            </w:pPr>
            <w:r w:rsidRPr="006B22A4">
              <w:rPr>
                <w:sz w:val="16"/>
                <w:szCs w:val="16"/>
              </w:rPr>
              <w:t>Orchard information (list all orchards considered in this application</w:t>
            </w:r>
          </w:p>
        </w:tc>
      </w:tr>
      <w:tr w:rsidR="00100B5D" w14:paraId="06B3D2EB" w14:textId="77777777" w:rsidTr="00A32B61">
        <w:tblPrEx>
          <w:tblCellMar>
            <w:left w:w="108" w:type="dxa"/>
            <w:right w:w="108" w:type="dxa"/>
          </w:tblCellMar>
        </w:tblPrEx>
        <w:trPr>
          <w:gridAfter w:val="1"/>
          <w:wAfter w:w="27" w:type="dxa"/>
          <w:cantSplit/>
          <w:trHeight w:val="220"/>
        </w:trPr>
        <w:tc>
          <w:tcPr>
            <w:tcW w:w="2802" w:type="dxa"/>
            <w:gridSpan w:val="3"/>
            <w:vMerge/>
            <w:tcBorders>
              <w:left w:val="single" w:sz="4" w:space="0" w:color="auto"/>
              <w:right w:val="single" w:sz="4" w:space="0" w:color="auto"/>
            </w:tcBorders>
          </w:tcPr>
          <w:p w14:paraId="3F3528C2" w14:textId="77777777" w:rsidR="00100B5D" w:rsidRDefault="00100B5D" w:rsidP="00A32B61">
            <w:pPr>
              <w:pStyle w:val="TableHead"/>
            </w:pPr>
          </w:p>
        </w:tc>
        <w:tc>
          <w:tcPr>
            <w:tcW w:w="779" w:type="dxa"/>
            <w:gridSpan w:val="2"/>
            <w:vMerge/>
            <w:tcBorders>
              <w:top w:val="single" w:sz="4" w:space="0" w:color="auto"/>
              <w:left w:val="single" w:sz="4" w:space="0" w:color="auto"/>
              <w:bottom w:val="single" w:sz="4" w:space="0" w:color="auto"/>
              <w:right w:val="single" w:sz="4" w:space="0" w:color="auto"/>
            </w:tcBorders>
          </w:tcPr>
          <w:p w14:paraId="75697849" w14:textId="77777777" w:rsidR="00100B5D" w:rsidRPr="006B22A4" w:rsidRDefault="00100B5D" w:rsidP="00A32B61">
            <w:pPr>
              <w:pStyle w:val="TableHead"/>
              <w:rPr>
                <w:sz w:val="16"/>
                <w:szCs w:val="16"/>
              </w:rPr>
            </w:pPr>
          </w:p>
        </w:tc>
        <w:tc>
          <w:tcPr>
            <w:tcW w:w="780" w:type="dxa"/>
            <w:vMerge/>
            <w:tcBorders>
              <w:top w:val="single" w:sz="4" w:space="0" w:color="auto"/>
              <w:left w:val="single" w:sz="4" w:space="0" w:color="auto"/>
              <w:bottom w:val="single" w:sz="4" w:space="0" w:color="auto"/>
              <w:right w:val="single" w:sz="4" w:space="0" w:color="auto"/>
            </w:tcBorders>
          </w:tcPr>
          <w:p w14:paraId="6A38723E" w14:textId="77777777" w:rsidR="00100B5D" w:rsidRPr="006B22A4" w:rsidRDefault="00100B5D" w:rsidP="00A32B61">
            <w:pPr>
              <w:pStyle w:val="TableHead"/>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28399C1" w14:textId="77777777" w:rsidR="00100B5D" w:rsidRPr="006B22A4" w:rsidRDefault="00100B5D" w:rsidP="00A32B61">
            <w:pPr>
              <w:pStyle w:val="TableHead"/>
              <w:ind w:right="-108"/>
              <w:rPr>
                <w:sz w:val="16"/>
                <w:szCs w:val="16"/>
              </w:rPr>
            </w:pPr>
            <w:proofErr w:type="spellStart"/>
            <w:r w:rsidRPr="006B22A4">
              <w:rPr>
                <w:sz w:val="16"/>
                <w:szCs w:val="16"/>
              </w:rPr>
              <w:t>Orch</w:t>
            </w:r>
            <w:proofErr w:type="spellEnd"/>
            <w:r w:rsidRPr="006B22A4">
              <w:rPr>
                <w:sz w:val="16"/>
                <w:szCs w:val="16"/>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5DAE43CC" w14:textId="77777777" w:rsidR="00100B5D" w:rsidRPr="006B22A4" w:rsidRDefault="00100B5D" w:rsidP="00A32B61">
            <w:pPr>
              <w:pStyle w:val="TableHead"/>
              <w:ind w:right="-108"/>
              <w:rPr>
                <w:sz w:val="16"/>
                <w:szCs w:val="16"/>
              </w:rPr>
            </w:pPr>
            <w:r w:rsidRPr="006B22A4">
              <w:rPr>
                <w:sz w:val="16"/>
                <w:szCs w:val="16"/>
              </w:rPr>
              <w:t>Avg. ramet age</w:t>
            </w:r>
          </w:p>
        </w:tc>
        <w:tc>
          <w:tcPr>
            <w:tcW w:w="709" w:type="dxa"/>
            <w:tcBorders>
              <w:top w:val="single" w:sz="4" w:space="0" w:color="auto"/>
              <w:left w:val="single" w:sz="4" w:space="0" w:color="auto"/>
              <w:bottom w:val="single" w:sz="4" w:space="0" w:color="auto"/>
              <w:right w:val="single" w:sz="4" w:space="0" w:color="auto"/>
            </w:tcBorders>
          </w:tcPr>
          <w:p w14:paraId="016BDC47" w14:textId="77777777" w:rsidR="00100B5D" w:rsidRPr="006B22A4" w:rsidRDefault="00100B5D" w:rsidP="00A32B61">
            <w:pPr>
              <w:pStyle w:val="TableHead"/>
              <w:ind w:right="-108"/>
              <w:rPr>
                <w:sz w:val="16"/>
                <w:szCs w:val="16"/>
              </w:rPr>
            </w:pPr>
            <w:r w:rsidRPr="006B22A4">
              <w:rPr>
                <w:sz w:val="16"/>
                <w:szCs w:val="16"/>
              </w:rPr>
              <w:t>GW</w:t>
            </w:r>
          </w:p>
        </w:tc>
        <w:tc>
          <w:tcPr>
            <w:tcW w:w="992" w:type="dxa"/>
            <w:tcBorders>
              <w:top w:val="single" w:sz="4" w:space="0" w:color="auto"/>
              <w:left w:val="single" w:sz="4" w:space="0" w:color="auto"/>
              <w:bottom w:val="single" w:sz="4" w:space="0" w:color="auto"/>
              <w:right w:val="single" w:sz="4" w:space="0" w:color="auto"/>
            </w:tcBorders>
          </w:tcPr>
          <w:p w14:paraId="21EE4A3D" w14:textId="77777777" w:rsidR="00100B5D" w:rsidRDefault="00100B5D" w:rsidP="00A32B61">
            <w:pPr>
              <w:pStyle w:val="TableHead"/>
              <w:ind w:right="-108"/>
              <w:rPr>
                <w:sz w:val="16"/>
                <w:szCs w:val="16"/>
              </w:rPr>
            </w:pPr>
            <w:r w:rsidRPr="006B22A4">
              <w:rPr>
                <w:sz w:val="16"/>
                <w:szCs w:val="16"/>
              </w:rPr>
              <w:t>Avg. ramet</w:t>
            </w:r>
          </w:p>
          <w:p w14:paraId="4DA2D3B6" w14:textId="77777777" w:rsidR="00100B5D" w:rsidRPr="006B22A4" w:rsidRDefault="00100B5D" w:rsidP="00A32B61">
            <w:pPr>
              <w:pStyle w:val="TableHead"/>
              <w:ind w:right="-108"/>
              <w:rPr>
                <w:sz w:val="16"/>
                <w:szCs w:val="16"/>
              </w:rPr>
            </w:pPr>
            <w:r>
              <w:rPr>
                <w:sz w:val="16"/>
                <w:szCs w:val="16"/>
              </w:rPr>
              <w:t>ht.  (m)</w:t>
            </w:r>
            <w:r w:rsidRPr="006B22A4">
              <w:rPr>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tcPr>
          <w:p w14:paraId="7AA0D261" w14:textId="77777777" w:rsidR="00100B5D" w:rsidRPr="006B22A4" w:rsidRDefault="00100B5D" w:rsidP="00A32B61">
            <w:pPr>
              <w:pStyle w:val="TableHead"/>
              <w:ind w:right="-108"/>
              <w:rPr>
                <w:sz w:val="16"/>
                <w:szCs w:val="16"/>
              </w:rPr>
            </w:pPr>
            <w:r w:rsidRPr="006B22A4">
              <w:rPr>
                <w:sz w:val="16"/>
                <w:szCs w:val="16"/>
              </w:rPr>
              <w:t># ramets in orch.</w:t>
            </w:r>
          </w:p>
        </w:tc>
      </w:tr>
      <w:tr w:rsidR="00100B5D" w14:paraId="41C32921" w14:textId="77777777" w:rsidTr="00A32B61">
        <w:tblPrEx>
          <w:tblCellMar>
            <w:left w:w="108" w:type="dxa"/>
            <w:right w:w="108" w:type="dxa"/>
          </w:tblCellMar>
        </w:tblPrEx>
        <w:trPr>
          <w:gridAfter w:val="1"/>
          <w:wAfter w:w="27" w:type="dxa"/>
          <w:cantSplit/>
          <w:trHeight w:val="212"/>
        </w:trPr>
        <w:tc>
          <w:tcPr>
            <w:tcW w:w="959" w:type="dxa"/>
            <w:vMerge w:val="restart"/>
            <w:tcBorders>
              <w:top w:val="single" w:sz="4" w:space="0" w:color="auto"/>
              <w:left w:val="single" w:sz="4" w:space="0" w:color="auto"/>
              <w:right w:val="single" w:sz="4" w:space="0" w:color="auto"/>
            </w:tcBorders>
          </w:tcPr>
          <w:p w14:paraId="3BAF48A1" w14:textId="77777777" w:rsidR="00100B5D" w:rsidRDefault="00100B5D" w:rsidP="00A32B61">
            <w:pPr>
              <w:pStyle w:val="TableHead"/>
              <w:ind w:right="-108"/>
            </w:pPr>
            <w:r>
              <w:t>Species</w:t>
            </w:r>
          </w:p>
          <w:p w14:paraId="4E82185C" w14:textId="77777777" w:rsidR="00100B5D" w:rsidRDefault="00100B5D" w:rsidP="00A32B61">
            <w:pPr>
              <w:pStyle w:val="TableHead"/>
              <w:ind w:right="-108"/>
            </w:pPr>
            <w:proofErr w:type="spellStart"/>
            <w:r>
              <w:t>Fdc</w:t>
            </w:r>
            <w:proofErr w:type="spellEnd"/>
          </w:p>
        </w:tc>
        <w:tc>
          <w:tcPr>
            <w:tcW w:w="850" w:type="dxa"/>
            <w:vMerge w:val="restart"/>
            <w:tcBorders>
              <w:top w:val="single" w:sz="4" w:space="0" w:color="auto"/>
              <w:left w:val="single" w:sz="4" w:space="0" w:color="auto"/>
              <w:right w:val="single" w:sz="4" w:space="0" w:color="auto"/>
            </w:tcBorders>
          </w:tcPr>
          <w:p w14:paraId="6FED7363" w14:textId="77777777" w:rsidR="00100B5D" w:rsidRDefault="00100B5D" w:rsidP="00A32B61">
            <w:pPr>
              <w:pStyle w:val="TableHead"/>
              <w:ind w:right="-108"/>
            </w:pPr>
            <w:r>
              <w:t>Seed Zone</w:t>
            </w:r>
          </w:p>
          <w:p w14:paraId="0370815F" w14:textId="77777777" w:rsidR="00100B5D" w:rsidRDefault="00100B5D" w:rsidP="00A32B61">
            <w:pPr>
              <w:pStyle w:val="TableHead"/>
              <w:ind w:right="-108"/>
            </w:pPr>
            <w:r>
              <w:t>M</w:t>
            </w:r>
          </w:p>
        </w:tc>
        <w:tc>
          <w:tcPr>
            <w:tcW w:w="993" w:type="dxa"/>
            <w:vMerge w:val="restart"/>
            <w:tcBorders>
              <w:top w:val="single" w:sz="6" w:space="0" w:color="auto"/>
              <w:left w:val="single" w:sz="4" w:space="0" w:color="auto"/>
              <w:right w:val="single" w:sz="4" w:space="0" w:color="auto"/>
            </w:tcBorders>
          </w:tcPr>
          <w:p w14:paraId="0E1FDC47" w14:textId="77777777" w:rsidR="00100B5D" w:rsidRDefault="00100B5D" w:rsidP="00A32B61">
            <w:pPr>
              <w:pStyle w:val="TableHead"/>
              <w:ind w:right="-108"/>
            </w:pPr>
            <w:r>
              <w:t>Elevation band</w:t>
            </w:r>
          </w:p>
          <w:p w14:paraId="77523D32" w14:textId="77777777" w:rsidR="00100B5D" w:rsidRDefault="00100B5D" w:rsidP="00A32B61">
            <w:pPr>
              <w:pStyle w:val="TableHead"/>
              <w:ind w:right="-108"/>
            </w:pPr>
            <w:r>
              <w:t xml:space="preserve">1100 -2000m </w:t>
            </w:r>
          </w:p>
        </w:tc>
        <w:tc>
          <w:tcPr>
            <w:tcW w:w="779" w:type="dxa"/>
            <w:gridSpan w:val="2"/>
            <w:vMerge w:val="restart"/>
            <w:tcBorders>
              <w:top w:val="single" w:sz="4" w:space="0" w:color="auto"/>
              <w:left w:val="single" w:sz="4" w:space="0" w:color="auto"/>
              <w:right w:val="single" w:sz="4" w:space="0" w:color="auto"/>
            </w:tcBorders>
          </w:tcPr>
          <w:p w14:paraId="2902AA37" w14:textId="77777777" w:rsidR="00100B5D" w:rsidRPr="006B22A4" w:rsidRDefault="00100B5D" w:rsidP="00A32B61">
            <w:pPr>
              <w:pStyle w:val="TableHead"/>
              <w:rPr>
                <w:sz w:val="16"/>
                <w:szCs w:val="16"/>
              </w:rPr>
            </w:pPr>
          </w:p>
        </w:tc>
        <w:tc>
          <w:tcPr>
            <w:tcW w:w="780" w:type="dxa"/>
            <w:vMerge w:val="restart"/>
            <w:tcBorders>
              <w:top w:val="single" w:sz="4" w:space="0" w:color="auto"/>
              <w:left w:val="single" w:sz="4" w:space="0" w:color="auto"/>
              <w:right w:val="single" w:sz="4" w:space="0" w:color="auto"/>
            </w:tcBorders>
          </w:tcPr>
          <w:p w14:paraId="6648CDFB" w14:textId="77777777" w:rsidR="00100B5D" w:rsidRPr="006B22A4" w:rsidRDefault="00100B5D" w:rsidP="00A32B61">
            <w:pPr>
              <w:pStyle w:val="TableHead"/>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212F366" w14:textId="77777777" w:rsidR="00100B5D" w:rsidRPr="006B22A4" w:rsidRDefault="00100B5D" w:rsidP="00A32B61">
            <w:pPr>
              <w:pStyle w:val="TableHead"/>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14:paraId="7C104207" w14:textId="77777777" w:rsidR="00100B5D" w:rsidRPr="006B22A4" w:rsidRDefault="00100B5D" w:rsidP="00A32B61">
            <w:pPr>
              <w:pStyle w:val="TableHead"/>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6C20CAB" w14:textId="77777777" w:rsidR="00100B5D" w:rsidRPr="006B22A4" w:rsidRDefault="00100B5D" w:rsidP="00A32B61">
            <w:pPr>
              <w:pStyle w:val="TableHead"/>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D6CB4FE" w14:textId="77777777" w:rsidR="00100B5D" w:rsidRPr="006B22A4" w:rsidRDefault="00100B5D" w:rsidP="00A32B61">
            <w:pPr>
              <w:pStyle w:val="TableHead"/>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3E6848F1" w14:textId="77777777" w:rsidR="00100B5D" w:rsidRPr="006B22A4" w:rsidRDefault="00100B5D" w:rsidP="00A32B61">
            <w:pPr>
              <w:pStyle w:val="TableHead"/>
              <w:rPr>
                <w:sz w:val="16"/>
                <w:szCs w:val="16"/>
              </w:rPr>
            </w:pPr>
          </w:p>
        </w:tc>
      </w:tr>
      <w:tr w:rsidR="00100B5D" w14:paraId="367539D9" w14:textId="77777777" w:rsidTr="00A32B61">
        <w:tblPrEx>
          <w:tblCellMar>
            <w:left w:w="108" w:type="dxa"/>
            <w:right w:w="108" w:type="dxa"/>
          </w:tblCellMar>
        </w:tblPrEx>
        <w:trPr>
          <w:gridAfter w:val="1"/>
          <w:wAfter w:w="27" w:type="dxa"/>
          <w:cantSplit/>
          <w:trHeight w:val="211"/>
        </w:trPr>
        <w:tc>
          <w:tcPr>
            <w:tcW w:w="959" w:type="dxa"/>
            <w:vMerge/>
            <w:tcBorders>
              <w:left w:val="single" w:sz="4" w:space="0" w:color="auto"/>
              <w:right w:val="single" w:sz="4" w:space="0" w:color="auto"/>
            </w:tcBorders>
          </w:tcPr>
          <w:p w14:paraId="770DC02F" w14:textId="77777777" w:rsidR="00100B5D" w:rsidRDefault="00100B5D" w:rsidP="00A32B61">
            <w:pPr>
              <w:pStyle w:val="TableHead"/>
              <w:ind w:right="-108"/>
            </w:pPr>
          </w:p>
        </w:tc>
        <w:tc>
          <w:tcPr>
            <w:tcW w:w="850" w:type="dxa"/>
            <w:vMerge/>
            <w:tcBorders>
              <w:left w:val="single" w:sz="4" w:space="0" w:color="auto"/>
              <w:right w:val="single" w:sz="4" w:space="0" w:color="auto"/>
            </w:tcBorders>
          </w:tcPr>
          <w:p w14:paraId="6592CC2C" w14:textId="77777777" w:rsidR="00100B5D" w:rsidRDefault="00100B5D" w:rsidP="00A32B61">
            <w:pPr>
              <w:pStyle w:val="TableHead"/>
            </w:pPr>
          </w:p>
        </w:tc>
        <w:tc>
          <w:tcPr>
            <w:tcW w:w="993" w:type="dxa"/>
            <w:vMerge/>
            <w:tcBorders>
              <w:left w:val="single" w:sz="4" w:space="0" w:color="auto"/>
              <w:right w:val="single" w:sz="4" w:space="0" w:color="auto"/>
            </w:tcBorders>
          </w:tcPr>
          <w:p w14:paraId="4BAFB2FD" w14:textId="77777777" w:rsidR="00100B5D" w:rsidRDefault="00100B5D" w:rsidP="00A32B61">
            <w:pPr>
              <w:pStyle w:val="TableHead"/>
              <w:ind w:right="-108"/>
            </w:pPr>
          </w:p>
        </w:tc>
        <w:tc>
          <w:tcPr>
            <w:tcW w:w="779" w:type="dxa"/>
            <w:gridSpan w:val="2"/>
            <w:vMerge/>
            <w:tcBorders>
              <w:left w:val="single" w:sz="4" w:space="0" w:color="auto"/>
              <w:right w:val="single" w:sz="4" w:space="0" w:color="auto"/>
            </w:tcBorders>
          </w:tcPr>
          <w:p w14:paraId="2E72692E" w14:textId="77777777" w:rsidR="00100B5D" w:rsidRPr="006B22A4" w:rsidRDefault="00100B5D" w:rsidP="00A32B61">
            <w:pPr>
              <w:pStyle w:val="TableHead"/>
              <w:rPr>
                <w:sz w:val="16"/>
                <w:szCs w:val="16"/>
              </w:rPr>
            </w:pPr>
          </w:p>
        </w:tc>
        <w:tc>
          <w:tcPr>
            <w:tcW w:w="780" w:type="dxa"/>
            <w:vMerge/>
            <w:tcBorders>
              <w:left w:val="single" w:sz="4" w:space="0" w:color="auto"/>
              <w:right w:val="single" w:sz="4" w:space="0" w:color="auto"/>
            </w:tcBorders>
          </w:tcPr>
          <w:p w14:paraId="7639D84F" w14:textId="77777777" w:rsidR="00100B5D" w:rsidRPr="006B22A4" w:rsidRDefault="00100B5D" w:rsidP="00A32B61">
            <w:pPr>
              <w:pStyle w:val="TableHead"/>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242C3D4C" w14:textId="77777777" w:rsidR="00100B5D" w:rsidRPr="006B22A4" w:rsidRDefault="00100B5D" w:rsidP="00A32B61">
            <w:pPr>
              <w:pStyle w:val="TableHead"/>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14:paraId="503843FB" w14:textId="77777777" w:rsidR="00100B5D" w:rsidRPr="006B22A4" w:rsidRDefault="00100B5D" w:rsidP="00A32B61">
            <w:pPr>
              <w:pStyle w:val="TableHead"/>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994D6F1" w14:textId="77777777" w:rsidR="00100B5D" w:rsidRPr="006B22A4" w:rsidRDefault="00100B5D" w:rsidP="00A32B61">
            <w:pPr>
              <w:pStyle w:val="TableHead"/>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7E069E75" w14:textId="77777777" w:rsidR="00100B5D" w:rsidRPr="006B22A4" w:rsidRDefault="00100B5D" w:rsidP="00A32B61">
            <w:pPr>
              <w:pStyle w:val="TableHead"/>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5EF9F692" w14:textId="77777777" w:rsidR="00100B5D" w:rsidRPr="006B22A4" w:rsidRDefault="00100B5D" w:rsidP="00A32B61">
            <w:pPr>
              <w:pStyle w:val="TableHead"/>
              <w:rPr>
                <w:sz w:val="16"/>
                <w:szCs w:val="16"/>
              </w:rPr>
            </w:pPr>
          </w:p>
        </w:tc>
      </w:tr>
      <w:tr w:rsidR="00100B5D" w14:paraId="3B3C3C5C" w14:textId="77777777" w:rsidTr="00A32B61">
        <w:tblPrEx>
          <w:tblCellMar>
            <w:left w:w="108" w:type="dxa"/>
            <w:right w:w="108" w:type="dxa"/>
          </w:tblCellMar>
        </w:tblPrEx>
        <w:trPr>
          <w:gridAfter w:val="1"/>
          <w:wAfter w:w="27" w:type="dxa"/>
          <w:cantSplit/>
          <w:trHeight w:val="211"/>
        </w:trPr>
        <w:tc>
          <w:tcPr>
            <w:tcW w:w="959" w:type="dxa"/>
            <w:vMerge/>
            <w:tcBorders>
              <w:left w:val="single" w:sz="4" w:space="0" w:color="auto"/>
              <w:bottom w:val="single" w:sz="6" w:space="0" w:color="auto"/>
              <w:right w:val="single" w:sz="4" w:space="0" w:color="auto"/>
            </w:tcBorders>
          </w:tcPr>
          <w:p w14:paraId="4A390882" w14:textId="77777777" w:rsidR="00100B5D" w:rsidRDefault="00100B5D" w:rsidP="00A32B61">
            <w:pPr>
              <w:pStyle w:val="TableHead"/>
              <w:ind w:right="-108"/>
            </w:pPr>
          </w:p>
        </w:tc>
        <w:tc>
          <w:tcPr>
            <w:tcW w:w="850" w:type="dxa"/>
            <w:vMerge/>
            <w:tcBorders>
              <w:left w:val="single" w:sz="4" w:space="0" w:color="auto"/>
              <w:bottom w:val="single" w:sz="6" w:space="0" w:color="auto"/>
              <w:right w:val="single" w:sz="4" w:space="0" w:color="auto"/>
            </w:tcBorders>
          </w:tcPr>
          <w:p w14:paraId="0908326E" w14:textId="77777777" w:rsidR="00100B5D" w:rsidRDefault="00100B5D" w:rsidP="00A32B61">
            <w:pPr>
              <w:pStyle w:val="TableHead"/>
            </w:pPr>
          </w:p>
        </w:tc>
        <w:tc>
          <w:tcPr>
            <w:tcW w:w="993" w:type="dxa"/>
            <w:vMerge/>
            <w:tcBorders>
              <w:left w:val="single" w:sz="4" w:space="0" w:color="auto"/>
              <w:bottom w:val="single" w:sz="6" w:space="0" w:color="auto"/>
              <w:right w:val="single" w:sz="4" w:space="0" w:color="auto"/>
            </w:tcBorders>
          </w:tcPr>
          <w:p w14:paraId="1A835937" w14:textId="77777777" w:rsidR="00100B5D" w:rsidRDefault="00100B5D" w:rsidP="00A32B61">
            <w:pPr>
              <w:pStyle w:val="TableHead"/>
              <w:ind w:right="-108"/>
            </w:pPr>
          </w:p>
        </w:tc>
        <w:tc>
          <w:tcPr>
            <w:tcW w:w="779" w:type="dxa"/>
            <w:gridSpan w:val="2"/>
            <w:vMerge/>
            <w:tcBorders>
              <w:left w:val="single" w:sz="4" w:space="0" w:color="auto"/>
              <w:bottom w:val="single" w:sz="6" w:space="0" w:color="auto"/>
              <w:right w:val="single" w:sz="4" w:space="0" w:color="auto"/>
            </w:tcBorders>
          </w:tcPr>
          <w:p w14:paraId="3C024FBF" w14:textId="77777777" w:rsidR="00100B5D" w:rsidRPr="006B22A4" w:rsidRDefault="00100B5D" w:rsidP="00A32B61">
            <w:pPr>
              <w:pStyle w:val="TableHead"/>
              <w:rPr>
                <w:sz w:val="16"/>
                <w:szCs w:val="16"/>
              </w:rPr>
            </w:pPr>
          </w:p>
        </w:tc>
        <w:tc>
          <w:tcPr>
            <w:tcW w:w="780" w:type="dxa"/>
            <w:vMerge/>
            <w:tcBorders>
              <w:left w:val="single" w:sz="4" w:space="0" w:color="auto"/>
              <w:bottom w:val="single" w:sz="6" w:space="0" w:color="auto"/>
              <w:right w:val="single" w:sz="4" w:space="0" w:color="auto"/>
            </w:tcBorders>
          </w:tcPr>
          <w:p w14:paraId="3FBA3824" w14:textId="77777777" w:rsidR="00100B5D" w:rsidRPr="006B22A4" w:rsidRDefault="00100B5D" w:rsidP="00A32B61">
            <w:pPr>
              <w:pStyle w:val="TableHead"/>
              <w:rPr>
                <w:sz w:val="16"/>
                <w:szCs w:val="16"/>
              </w:rPr>
            </w:pPr>
          </w:p>
        </w:tc>
        <w:tc>
          <w:tcPr>
            <w:tcW w:w="709" w:type="dxa"/>
            <w:tcBorders>
              <w:top w:val="single" w:sz="4" w:space="0" w:color="auto"/>
              <w:left w:val="single" w:sz="4" w:space="0" w:color="auto"/>
              <w:bottom w:val="single" w:sz="6" w:space="0" w:color="auto"/>
              <w:right w:val="single" w:sz="4" w:space="0" w:color="auto"/>
            </w:tcBorders>
          </w:tcPr>
          <w:p w14:paraId="66088A2D" w14:textId="77777777" w:rsidR="00100B5D" w:rsidRPr="006B22A4" w:rsidRDefault="00100B5D" w:rsidP="00A32B61">
            <w:pPr>
              <w:pStyle w:val="TableHead"/>
              <w:rPr>
                <w:sz w:val="16"/>
                <w:szCs w:val="16"/>
              </w:rPr>
            </w:pPr>
          </w:p>
        </w:tc>
        <w:tc>
          <w:tcPr>
            <w:tcW w:w="992" w:type="dxa"/>
            <w:gridSpan w:val="2"/>
            <w:tcBorders>
              <w:top w:val="single" w:sz="4" w:space="0" w:color="auto"/>
              <w:left w:val="single" w:sz="4" w:space="0" w:color="auto"/>
              <w:bottom w:val="single" w:sz="6" w:space="0" w:color="auto"/>
              <w:right w:val="single" w:sz="4" w:space="0" w:color="auto"/>
            </w:tcBorders>
          </w:tcPr>
          <w:p w14:paraId="70A9DD07" w14:textId="77777777" w:rsidR="00100B5D" w:rsidRPr="006B22A4" w:rsidRDefault="00100B5D" w:rsidP="00A32B61">
            <w:pPr>
              <w:pStyle w:val="TableHead"/>
              <w:rPr>
                <w:sz w:val="16"/>
                <w:szCs w:val="16"/>
              </w:rPr>
            </w:pPr>
          </w:p>
        </w:tc>
        <w:tc>
          <w:tcPr>
            <w:tcW w:w="709" w:type="dxa"/>
            <w:tcBorders>
              <w:top w:val="single" w:sz="4" w:space="0" w:color="auto"/>
              <w:left w:val="single" w:sz="4" w:space="0" w:color="auto"/>
              <w:bottom w:val="single" w:sz="6" w:space="0" w:color="auto"/>
              <w:right w:val="single" w:sz="4" w:space="0" w:color="auto"/>
            </w:tcBorders>
          </w:tcPr>
          <w:p w14:paraId="3F9138F9" w14:textId="77777777" w:rsidR="00100B5D" w:rsidRPr="006B22A4" w:rsidRDefault="00100B5D" w:rsidP="00A32B61">
            <w:pPr>
              <w:pStyle w:val="TableHead"/>
              <w:rPr>
                <w:sz w:val="16"/>
                <w:szCs w:val="16"/>
              </w:rPr>
            </w:pPr>
          </w:p>
        </w:tc>
        <w:tc>
          <w:tcPr>
            <w:tcW w:w="992" w:type="dxa"/>
            <w:tcBorders>
              <w:top w:val="single" w:sz="4" w:space="0" w:color="auto"/>
              <w:left w:val="single" w:sz="4" w:space="0" w:color="auto"/>
              <w:bottom w:val="single" w:sz="6" w:space="0" w:color="auto"/>
              <w:right w:val="single" w:sz="4" w:space="0" w:color="auto"/>
            </w:tcBorders>
          </w:tcPr>
          <w:p w14:paraId="414383CB" w14:textId="77777777" w:rsidR="00100B5D" w:rsidRPr="006B22A4" w:rsidRDefault="00100B5D" w:rsidP="00A32B61">
            <w:pPr>
              <w:pStyle w:val="TableHead"/>
              <w:rPr>
                <w:sz w:val="16"/>
                <w:szCs w:val="16"/>
              </w:rPr>
            </w:pPr>
          </w:p>
        </w:tc>
        <w:tc>
          <w:tcPr>
            <w:tcW w:w="850" w:type="dxa"/>
            <w:tcBorders>
              <w:top w:val="single" w:sz="4" w:space="0" w:color="auto"/>
              <w:left w:val="single" w:sz="4" w:space="0" w:color="auto"/>
              <w:bottom w:val="single" w:sz="6" w:space="0" w:color="auto"/>
              <w:right w:val="single" w:sz="4" w:space="0" w:color="auto"/>
            </w:tcBorders>
          </w:tcPr>
          <w:p w14:paraId="5623ECB2" w14:textId="77777777" w:rsidR="00100B5D" w:rsidRPr="006B22A4" w:rsidRDefault="00100B5D" w:rsidP="00A32B61">
            <w:pPr>
              <w:pStyle w:val="TableHead"/>
              <w:rPr>
                <w:sz w:val="16"/>
                <w:szCs w:val="16"/>
              </w:rPr>
            </w:pPr>
          </w:p>
        </w:tc>
      </w:tr>
      <w:tr w:rsidR="00100B5D" w14:paraId="446384C2" w14:textId="77777777" w:rsidTr="00A32B61">
        <w:tblPrEx>
          <w:tblCellMar>
            <w:left w:w="108" w:type="dxa"/>
            <w:right w:w="108" w:type="dxa"/>
          </w:tblCellMar>
        </w:tblPrEx>
        <w:trPr>
          <w:gridAfter w:val="1"/>
          <w:wAfter w:w="27" w:type="dxa"/>
          <w:cantSplit/>
          <w:trHeight w:val="351"/>
        </w:trPr>
        <w:tc>
          <w:tcPr>
            <w:tcW w:w="2802" w:type="dxa"/>
            <w:gridSpan w:val="3"/>
            <w:tcBorders>
              <w:top w:val="single" w:sz="6" w:space="0" w:color="auto"/>
              <w:left w:val="single" w:sz="4" w:space="0" w:color="auto"/>
              <w:bottom w:val="single" w:sz="4" w:space="0" w:color="auto"/>
            </w:tcBorders>
          </w:tcPr>
          <w:p w14:paraId="10E46B25" w14:textId="77777777" w:rsidR="00100B5D" w:rsidRPr="00741360" w:rsidRDefault="00100B5D" w:rsidP="00A32B61">
            <w:pPr>
              <w:pStyle w:val="TableHead"/>
            </w:pPr>
            <w:r w:rsidRPr="00741360">
              <w:t>Project Duration:</w:t>
            </w:r>
          </w:p>
          <w:p w14:paraId="25EF1620" w14:textId="77777777" w:rsidR="00100B5D" w:rsidRPr="00741360" w:rsidRDefault="00100B5D" w:rsidP="00A32B61">
            <w:pPr>
              <w:pStyle w:val="TableHead"/>
            </w:pPr>
            <w:r>
              <w:t>3 years</w:t>
            </w:r>
          </w:p>
        </w:tc>
        <w:tc>
          <w:tcPr>
            <w:tcW w:w="5811" w:type="dxa"/>
            <w:gridSpan w:val="9"/>
            <w:tcBorders>
              <w:top w:val="single" w:sz="6" w:space="0" w:color="auto"/>
              <w:left w:val="single" w:sz="6" w:space="0" w:color="auto"/>
              <w:bottom w:val="single" w:sz="4" w:space="0" w:color="auto"/>
              <w:right w:val="single" w:sz="4" w:space="0" w:color="auto"/>
            </w:tcBorders>
          </w:tcPr>
          <w:p w14:paraId="7FAAB456" w14:textId="77777777" w:rsidR="00100B5D" w:rsidRDefault="00100B5D" w:rsidP="00A32B61">
            <w:pPr>
              <w:pStyle w:val="TableHead"/>
            </w:pPr>
            <w:r w:rsidRPr="00741360">
              <w:t>Project year:</w:t>
            </w:r>
            <w:r>
              <w:t xml:space="preserve"> Year 2</w:t>
            </w:r>
          </w:p>
          <w:p w14:paraId="60309F7E" w14:textId="45F70867" w:rsidR="00CD27CD" w:rsidRPr="00741360" w:rsidRDefault="00CD27CD" w:rsidP="00A32B61">
            <w:pPr>
              <w:pStyle w:val="TableHead"/>
            </w:pPr>
            <w:r>
              <w:t>Previous Funds Approved: Year 1 15,000</w:t>
            </w:r>
          </w:p>
        </w:tc>
      </w:tr>
      <w:tr w:rsidR="00100B5D" w14:paraId="2CE20D4B" w14:textId="77777777" w:rsidTr="00A32B61">
        <w:tblPrEx>
          <w:tblCellMar>
            <w:left w:w="108" w:type="dxa"/>
            <w:right w:w="108" w:type="dxa"/>
          </w:tblCellMar>
        </w:tblPrEx>
        <w:trPr>
          <w:gridAfter w:val="1"/>
          <w:wAfter w:w="27" w:type="dxa"/>
          <w:cantSplit/>
          <w:trHeight w:val="188"/>
        </w:trPr>
        <w:tc>
          <w:tcPr>
            <w:tcW w:w="8613" w:type="dxa"/>
            <w:gridSpan w:val="12"/>
            <w:tcBorders>
              <w:top w:val="single" w:sz="4" w:space="0" w:color="auto"/>
              <w:left w:val="single" w:sz="4" w:space="0" w:color="auto"/>
              <w:bottom w:val="single" w:sz="4" w:space="0" w:color="auto"/>
              <w:right w:val="single" w:sz="4" w:space="0" w:color="auto"/>
            </w:tcBorders>
          </w:tcPr>
          <w:p w14:paraId="38E8D41A" w14:textId="1A12D6FB" w:rsidR="00100B5D" w:rsidRDefault="00100B5D" w:rsidP="00A32B61">
            <w:pPr>
              <w:pStyle w:val="TableText"/>
              <w:rPr>
                <w:b/>
                <w:sz w:val="18"/>
              </w:rPr>
            </w:pPr>
            <w:r w:rsidRPr="00741360">
              <w:rPr>
                <w:b/>
                <w:sz w:val="18"/>
              </w:rPr>
              <w:t>Total Project Cost requested for FY 20</w:t>
            </w:r>
            <w:r w:rsidR="00CD27CD">
              <w:rPr>
                <w:b/>
                <w:sz w:val="18"/>
              </w:rPr>
              <w:t>21</w:t>
            </w:r>
            <w:r>
              <w:rPr>
                <w:b/>
                <w:sz w:val="18"/>
              </w:rPr>
              <w:t>-</w:t>
            </w:r>
            <w:r w:rsidR="00CD27CD">
              <w:rPr>
                <w:b/>
                <w:sz w:val="18"/>
              </w:rPr>
              <w:t>22</w:t>
            </w:r>
            <w:r w:rsidRPr="00741360">
              <w:rPr>
                <w:b/>
                <w:sz w:val="18"/>
              </w:rPr>
              <w:t>:  $</w:t>
            </w:r>
            <w:r>
              <w:rPr>
                <w:b/>
                <w:sz w:val="18"/>
              </w:rPr>
              <w:t>15,000</w:t>
            </w:r>
          </w:p>
          <w:p w14:paraId="571DCA2D" w14:textId="77777777" w:rsidR="00100B5D" w:rsidRPr="00741360" w:rsidRDefault="00100B5D" w:rsidP="00A32B61">
            <w:pPr>
              <w:pStyle w:val="TableText"/>
              <w:rPr>
                <w:b/>
              </w:rPr>
            </w:pPr>
            <w:r>
              <w:rPr>
                <w:b/>
                <w:sz w:val="18"/>
              </w:rPr>
              <w:t>Overall Project cost: $45,000</w:t>
            </w:r>
          </w:p>
        </w:tc>
      </w:tr>
      <w:tr w:rsidR="00100B5D" w14:paraId="00A0823F" w14:textId="77777777" w:rsidTr="00A32B61">
        <w:tblPrEx>
          <w:tblCellMar>
            <w:left w:w="108" w:type="dxa"/>
            <w:right w:w="108" w:type="dxa"/>
          </w:tblCellMar>
        </w:tblPrEx>
        <w:trPr>
          <w:gridAfter w:val="1"/>
          <w:wAfter w:w="27" w:type="dxa"/>
          <w:cantSplit/>
          <w:trHeight w:val="188"/>
        </w:trPr>
        <w:tc>
          <w:tcPr>
            <w:tcW w:w="8613" w:type="dxa"/>
            <w:gridSpan w:val="12"/>
            <w:tcBorders>
              <w:top w:val="single" w:sz="4" w:space="0" w:color="auto"/>
              <w:left w:val="single" w:sz="4" w:space="0" w:color="auto"/>
              <w:bottom w:val="single" w:sz="4" w:space="0" w:color="auto"/>
              <w:right w:val="single" w:sz="4" w:space="0" w:color="auto"/>
            </w:tcBorders>
          </w:tcPr>
          <w:p w14:paraId="7724D421" w14:textId="77777777" w:rsidR="00100B5D" w:rsidRPr="00741360" w:rsidRDefault="00100B5D" w:rsidP="00A32B61">
            <w:pPr>
              <w:pStyle w:val="TableText"/>
              <w:rPr>
                <w:b/>
                <w:sz w:val="18"/>
              </w:rPr>
            </w:pPr>
          </w:p>
          <w:p w14:paraId="5AEAE6AE" w14:textId="77777777" w:rsidR="00100B5D" w:rsidRPr="00741360" w:rsidRDefault="00100B5D" w:rsidP="00A32B61">
            <w:pPr>
              <w:pStyle w:val="TableText"/>
              <w:rPr>
                <w:b/>
                <w:sz w:val="18"/>
              </w:rPr>
            </w:pPr>
            <w:r w:rsidRPr="00741360">
              <w:rPr>
                <w:b/>
                <w:sz w:val="18"/>
              </w:rPr>
              <w:t xml:space="preserve">Anticipated future budget needs:  </w:t>
            </w:r>
          </w:p>
        </w:tc>
      </w:tr>
      <w:tr w:rsidR="00100B5D" w14:paraId="5304FED8" w14:textId="77777777" w:rsidTr="00A32B61">
        <w:tblPrEx>
          <w:tblCellMar>
            <w:left w:w="108" w:type="dxa"/>
            <w:right w:w="108" w:type="dxa"/>
          </w:tblCellMar>
        </w:tblPrEx>
        <w:trPr>
          <w:gridAfter w:val="1"/>
          <w:wAfter w:w="27" w:type="dxa"/>
          <w:cantSplit/>
          <w:trHeight w:val="345"/>
        </w:trPr>
        <w:tc>
          <w:tcPr>
            <w:tcW w:w="2880" w:type="dxa"/>
            <w:gridSpan w:val="4"/>
            <w:tcBorders>
              <w:top w:val="single" w:sz="4" w:space="0" w:color="auto"/>
              <w:left w:val="single" w:sz="4" w:space="0" w:color="auto"/>
              <w:bottom w:val="single" w:sz="4" w:space="0" w:color="auto"/>
              <w:right w:val="single" w:sz="4" w:space="0" w:color="auto"/>
            </w:tcBorders>
          </w:tcPr>
          <w:p w14:paraId="28B166FB" w14:textId="5747AA5C" w:rsidR="00100B5D" w:rsidRPr="00741360" w:rsidRDefault="00100B5D" w:rsidP="00A32B61">
            <w:pPr>
              <w:pStyle w:val="TableText"/>
              <w:rPr>
                <w:b/>
              </w:rPr>
            </w:pPr>
            <w:r w:rsidRPr="00741360">
              <w:rPr>
                <w:b/>
              </w:rPr>
              <w:t xml:space="preserve">FY </w:t>
            </w:r>
            <w:r>
              <w:rPr>
                <w:b/>
              </w:rPr>
              <w:t>202</w:t>
            </w:r>
            <w:r w:rsidR="00CD27CD">
              <w:rPr>
                <w:b/>
              </w:rPr>
              <w:t>2</w:t>
            </w:r>
            <w:r>
              <w:rPr>
                <w:b/>
              </w:rPr>
              <w:t>-2</w:t>
            </w:r>
            <w:r w:rsidR="00CD27CD">
              <w:rPr>
                <w:b/>
              </w:rPr>
              <w:t>3</w:t>
            </w:r>
            <w:r w:rsidRPr="00741360">
              <w:rPr>
                <w:b/>
              </w:rPr>
              <w:t>: $ 1</w:t>
            </w:r>
            <w:r>
              <w:rPr>
                <w:b/>
              </w:rPr>
              <w:t>5,000</w:t>
            </w:r>
          </w:p>
        </w:tc>
        <w:tc>
          <w:tcPr>
            <w:tcW w:w="2880" w:type="dxa"/>
            <w:gridSpan w:val="4"/>
            <w:tcBorders>
              <w:top w:val="single" w:sz="4" w:space="0" w:color="auto"/>
              <w:left w:val="single" w:sz="4" w:space="0" w:color="auto"/>
              <w:bottom w:val="single" w:sz="4" w:space="0" w:color="auto"/>
              <w:right w:val="single" w:sz="4" w:space="0" w:color="auto"/>
            </w:tcBorders>
          </w:tcPr>
          <w:p w14:paraId="38C87896" w14:textId="13526ADA" w:rsidR="00100B5D" w:rsidRPr="001B67F9" w:rsidRDefault="00100B5D" w:rsidP="00A32B61">
            <w:pPr>
              <w:pStyle w:val="TableText"/>
              <w:rPr>
                <w:b/>
              </w:rPr>
            </w:pPr>
            <w:r>
              <w:rPr>
                <w:b/>
              </w:rPr>
              <w:t>FY 202</w:t>
            </w:r>
            <w:r w:rsidR="00CD27CD">
              <w:rPr>
                <w:b/>
              </w:rPr>
              <w:t>3</w:t>
            </w:r>
            <w:r>
              <w:rPr>
                <w:b/>
              </w:rPr>
              <w:t>-2</w:t>
            </w:r>
            <w:r w:rsidR="00CD27CD">
              <w:rPr>
                <w:b/>
              </w:rPr>
              <w:t>4</w:t>
            </w:r>
            <w:r w:rsidRPr="001B67F9">
              <w:rPr>
                <w:b/>
              </w:rPr>
              <w:t xml:space="preserve">: </w:t>
            </w:r>
            <w:r>
              <w:rPr>
                <w:b/>
              </w:rPr>
              <w:t>$0</w:t>
            </w:r>
          </w:p>
        </w:tc>
        <w:tc>
          <w:tcPr>
            <w:tcW w:w="2853" w:type="dxa"/>
            <w:gridSpan w:val="4"/>
            <w:tcBorders>
              <w:top w:val="single" w:sz="4" w:space="0" w:color="auto"/>
              <w:left w:val="single" w:sz="4" w:space="0" w:color="auto"/>
              <w:bottom w:val="single" w:sz="4" w:space="0" w:color="auto"/>
              <w:right w:val="single" w:sz="4" w:space="0" w:color="auto"/>
            </w:tcBorders>
          </w:tcPr>
          <w:p w14:paraId="7DC6E9D1" w14:textId="6720F3A4" w:rsidR="00100B5D" w:rsidRPr="001B67F9" w:rsidRDefault="00100B5D" w:rsidP="00A32B61">
            <w:pPr>
              <w:pStyle w:val="TableText"/>
              <w:rPr>
                <w:b/>
              </w:rPr>
            </w:pPr>
            <w:r>
              <w:rPr>
                <w:b/>
              </w:rPr>
              <w:t>FY 202</w:t>
            </w:r>
            <w:r w:rsidR="00CD27CD">
              <w:rPr>
                <w:b/>
              </w:rPr>
              <w:t>4</w:t>
            </w:r>
            <w:r>
              <w:rPr>
                <w:b/>
              </w:rPr>
              <w:t>-2</w:t>
            </w:r>
            <w:r w:rsidR="00CD27CD">
              <w:rPr>
                <w:b/>
              </w:rPr>
              <w:t>5</w:t>
            </w:r>
            <w:r w:rsidRPr="001B67F9">
              <w:rPr>
                <w:b/>
              </w:rPr>
              <w:t xml:space="preserve">: </w:t>
            </w:r>
            <w:r>
              <w:rPr>
                <w:b/>
              </w:rPr>
              <w:t>$0</w:t>
            </w:r>
          </w:p>
        </w:tc>
      </w:tr>
    </w:tbl>
    <w:p w14:paraId="14274D44" w14:textId="4F29FFCA" w:rsidR="00FF7076" w:rsidRDefault="00FF7076" w:rsidP="00CD27CD">
      <w:pPr>
        <w:tabs>
          <w:tab w:val="left" w:pos="2677"/>
        </w:tabs>
        <w:rPr>
          <w:rFonts w:ascii="Arial" w:hAnsi="Arial"/>
          <w:b/>
          <w:bCs/>
          <w:sz w:val="28"/>
          <w:szCs w:val="28"/>
        </w:rPr>
      </w:pPr>
      <w:bookmarkStart w:id="63" w:name="_Toc500236112"/>
      <w:r w:rsidRPr="00A74E70">
        <w:rPr>
          <w:rFonts w:ascii="Arial" w:hAnsi="Arial"/>
          <w:b/>
          <w:bCs/>
          <w:sz w:val="28"/>
          <w:szCs w:val="28"/>
        </w:rPr>
        <w:t>Project De</w:t>
      </w:r>
      <w:bookmarkEnd w:id="63"/>
      <w:r w:rsidR="00ED327F">
        <w:rPr>
          <w:rFonts w:ascii="Arial" w:hAnsi="Arial"/>
          <w:b/>
          <w:bCs/>
          <w:sz w:val="28"/>
          <w:szCs w:val="28"/>
        </w:rPr>
        <w:t>s</w:t>
      </w:r>
      <w:r w:rsidR="008832B8">
        <w:rPr>
          <w:rFonts w:ascii="Arial" w:hAnsi="Arial"/>
          <w:b/>
          <w:bCs/>
          <w:sz w:val="28"/>
          <w:szCs w:val="28"/>
        </w:rPr>
        <w:t>cription</w:t>
      </w:r>
    </w:p>
    <w:p w14:paraId="1946C18D" w14:textId="3F97BCE4" w:rsidR="00CD27CD" w:rsidRDefault="00CD27CD" w:rsidP="00CD27CD">
      <w:pPr>
        <w:tabs>
          <w:tab w:val="left" w:pos="2677"/>
        </w:tabs>
        <w:rPr>
          <w:rFonts w:ascii="Arial" w:hAnsi="Arial"/>
          <w:b/>
          <w:bCs/>
          <w:sz w:val="28"/>
          <w:szCs w:val="28"/>
        </w:rPr>
      </w:pPr>
    </w:p>
    <w:p w14:paraId="3B363BEA" w14:textId="77777777" w:rsidR="00CD27CD" w:rsidRPr="00CD27CD" w:rsidRDefault="00CD27CD" w:rsidP="00CD27CD">
      <w:pPr>
        <w:tabs>
          <w:tab w:val="left" w:pos="2677"/>
        </w:tabs>
      </w:pPr>
    </w:p>
    <w:p w14:paraId="42CBEFEA" w14:textId="77777777" w:rsidR="00FF7076" w:rsidRPr="009A232A" w:rsidRDefault="00FF7076" w:rsidP="009A232A">
      <w:pPr>
        <w:pStyle w:val="BodyText"/>
        <w:spacing w:after="120"/>
        <w:rPr>
          <w:rFonts w:ascii="Arial" w:hAnsi="Arial"/>
          <w:b/>
          <w:sz w:val="24"/>
        </w:rPr>
      </w:pPr>
      <w:r w:rsidRPr="009A232A">
        <w:rPr>
          <w:rFonts w:ascii="Arial" w:hAnsi="Arial"/>
          <w:b/>
          <w:sz w:val="24"/>
        </w:rPr>
        <w:t xml:space="preserve">Needs </w:t>
      </w:r>
    </w:p>
    <w:p w14:paraId="24BFB60E" w14:textId="77777777" w:rsidR="00306CD3" w:rsidRDefault="00306CD3" w:rsidP="00306CD3">
      <w:pPr>
        <w:pStyle w:val="Body1"/>
      </w:pPr>
      <w:r>
        <w:t xml:space="preserve">Seed orchards were established at low elevations with the idea that the influence of warmer climate will promote earlier and increased quality cone production. </w:t>
      </w:r>
    </w:p>
    <w:p w14:paraId="69B80CF4" w14:textId="77777777" w:rsidR="00306CD3" w:rsidRDefault="00306CD3" w:rsidP="00306CD3">
      <w:pPr>
        <w:pStyle w:val="Body1"/>
      </w:pPr>
      <w:r>
        <w:t xml:space="preserve">To the contrary, seed orchards produced lower quantities of viable seed than wild stands. </w:t>
      </w:r>
    </w:p>
    <w:p w14:paraId="54D5CC9F" w14:textId="77777777" w:rsidR="00306CD3" w:rsidRDefault="00306CD3" w:rsidP="00306CD3">
      <w:pPr>
        <w:pStyle w:val="Body1"/>
      </w:pPr>
      <w:r>
        <w:t xml:space="preserve">Orchard establishment at higher elevation micro sites may be a viable and economically feasible option for seed production. </w:t>
      </w:r>
    </w:p>
    <w:p w14:paraId="2917E3C1" w14:textId="77777777" w:rsidR="00306CD3" w:rsidRDefault="00306CD3" w:rsidP="00306CD3">
      <w:pPr>
        <w:pStyle w:val="Body1"/>
      </w:pPr>
      <w:r>
        <w:t>Information obtained from this project will assist in the decision if the establishment of Douglas-fir seed orchards at favourable locations at low elevation is a viable option to access genetic gain from the breeding program.</w:t>
      </w:r>
    </w:p>
    <w:p w14:paraId="14891D7C" w14:textId="77777777" w:rsidR="00115406" w:rsidRPr="00E81C3C" w:rsidRDefault="00115406" w:rsidP="00E81C3C">
      <w:pPr>
        <w:pStyle w:val="Body1"/>
        <w:spacing w:after="0"/>
      </w:pPr>
    </w:p>
    <w:p w14:paraId="6B3CE4A1" w14:textId="77777777" w:rsidR="00FF7076" w:rsidRPr="009A232A" w:rsidRDefault="00FF7076" w:rsidP="009A232A">
      <w:pPr>
        <w:pStyle w:val="BodyText"/>
        <w:spacing w:after="120"/>
        <w:rPr>
          <w:rFonts w:ascii="Arial" w:hAnsi="Arial"/>
          <w:b/>
          <w:sz w:val="24"/>
        </w:rPr>
      </w:pPr>
      <w:r w:rsidRPr="009A232A">
        <w:rPr>
          <w:rFonts w:ascii="Arial" w:hAnsi="Arial"/>
          <w:b/>
          <w:sz w:val="24"/>
        </w:rPr>
        <w:t xml:space="preserve">Objectives </w:t>
      </w:r>
    </w:p>
    <w:p w14:paraId="1A1BD260" w14:textId="77777777" w:rsidR="00FF7076" w:rsidRDefault="00306CD3" w:rsidP="00115406">
      <w:pPr>
        <w:pStyle w:val="Body1"/>
      </w:pPr>
      <w:r w:rsidRPr="00306CD3">
        <w:t xml:space="preserve">To determine the effect of climatic site differences on </w:t>
      </w:r>
      <w:proofErr w:type="spellStart"/>
      <w:r w:rsidR="005807A8">
        <w:t>Fdc</w:t>
      </w:r>
      <w:proofErr w:type="spellEnd"/>
      <w:r w:rsidRPr="00306CD3">
        <w:t xml:space="preserve"> operational seed production</w:t>
      </w:r>
      <w:r w:rsidR="00FF7076">
        <w:t>.</w:t>
      </w:r>
    </w:p>
    <w:p w14:paraId="38627748" w14:textId="77777777" w:rsidR="00115406" w:rsidRPr="00E81C3C" w:rsidRDefault="00115406" w:rsidP="00E81C3C">
      <w:pPr>
        <w:pStyle w:val="Body1"/>
        <w:spacing w:after="0"/>
      </w:pPr>
    </w:p>
    <w:p w14:paraId="3486C6CB" w14:textId="77777777" w:rsidR="00FF7076" w:rsidRPr="009A232A" w:rsidRDefault="00FF7076" w:rsidP="009A232A">
      <w:pPr>
        <w:pStyle w:val="BodyText"/>
        <w:spacing w:after="120"/>
        <w:rPr>
          <w:rFonts w:ascii="Arial" w:hAnsi="Arial"/>
          <w:b/>
          <w:sz w:val="24"/>
        </w:rPr>
      </w:pPr>
      <w:bookmarkStart w:id="64" w:name="_Toc500236113"/>
      <w:bookmarkStart w:id="65" w:name="_Toc26084801"/>
      <w:bookmarkStart w:id="66" w:name="_Toc151784767"/>
      <w:r w:rsidRPr="009A232A">
        <w:rPr>
          <w:rFonts w:ascii="Arial" w:hAnsi="Arial"/>
          <w:b/>
          <w:sz w:val="24"/>
        </w:rPr>
        <w:t>Procedure</w:t>
      </w:r>
      <w:bookmarkEnd w:id="64"/>
      <w:bookmarkEnd w:id="65"/>
      <w:bookmarkEnd w:id="66"/>
      <w:r w:rsidR="008832B8">
        <w:rPr>
          <w:rFonts w:ascii="Arial" w:hAnsi="Arial"/>
          <w:b/>
          <w:sz w:val="24"/>
        </w:rPr>
        <w:t>s</w:t>
      </w:r>
    </w:p>
    <w:p w14:paraId="31853815" w14:textId="77777777" w:rsidR="00306CD3" w:rsidRPr="00306CD3" w:rsidRDefault="00306CD3" w:rsidP="00306CD3">
      <w:pPr>
        <w:pStyle w:val="ListBullet"/>
        <w:spacing w:after="120"/>
        <w:rPr>
          <w:rFonts w:asciiTheme="minorHAnsi" w:hAnsiTheme="minorHAnsi" w:cstheme="minorHAnsi"/>
          <w:u w:val="single"/>
        </w:rPr>
      </w:pPr>
      <w:bookmarkStart w:id="67" w:name="_Toc500236116"/>
      <w:bookmarkStart w:id="68" w:name="_Toc26084804"/>
      <w:bookmarkStart w:id="69" w:name="_Toc151784770"/>
      <w:r w:rsidRPr="00306CD3">
        <w:rPr>
          <w:rFonts w:asciiTheme="minorHAnsi" w:hAnsiTheme="minorHAnsi" w:cstheme="minorHAnsi"/>
          <w:u w:val="single"/>
        </w:rPr>
        <w:t>Progress to date:</w:t>
      </w:r>
    </w:p>
    <w:p w14:paraId="5EC54B67" w14:textId="77777777" w:rsidR="00306CD3" w:rsidRPr="00306CD3" w:rsidRDefault="00306CD3" w:rsidP="00306CD3">
      <w:pPr>
        <w:pStyle w:val="ListBullet"/>
        <w:tabs>
          <w:tab w:val="clear" w:pos="360"/>
          <w:tab w:val="left" w:pos="-142"/>
        </w:tabs>
        <w:spacing w:after="120"/>
        <w:ind w:left="0" w:firstLine="0"/>
        <w:rPr>
          <w:rFonts w:asciiTheme="minorHAnsi" w:hAnsiTheme="minorHAnsi" w:cstheme="minorHAnsi"/>
        </w:rPr>
      </w:pPr>
      <w:r w:rsidRPr="00306CD3">
        <w:rPr>
          <w:rFonts w:asciiTheme="minorHAnsi" w:hAnsiTheme="minorHAnsi" w:cstheme="minorHAnsi"/>
        </w:rPr>
        <w:t>The project was initiated at six cl</w:t>
      </w:r>
      <w:r>
        <w:rPr>
          <w:rFonts w:asciiTheme="minorHAnsi" w:hAnsiTheme="minorHAnsi" w:cstheme="minorHAnsi"/>
        </w:rPr>
        <w:t xml:space="preserve">imatically variable field sites. </w:t>
      </w:r>
      <w:r w:rsidRPr="00306CD3">
        <w:rPr>
          <w:rFonts w:asciiTheme="minorHAnsi" w:hAnsiTheme="minorHAnsi" w:cstheme="minorHAnsi"/>
        </w:rPr>
        <w:t>The six sites differ from each other in mean annual temperature, mean annual precipitation, elevation, and distance from the fog cooling effect of the ocean. Each site was equipped with two electronic thermometers to collect temperature data.</w:t>
      </w:r>
      <w:r>
        <w:rPr>
          <w:rFonts w:asciiTheme="minorHAnsi" w:hAnsiTheme="minorHAnsi" w:cstheme="minorHAnsi"/>
        </w:rPr>
        <w:t xml:space="preserve"> </w:t>
      </w:r>
      <w:r w:rsidRPr="00306CD3">
        <w:rPr>
          <w:rFonts w:asciiTheme="minorHAnsi" w:hAnsiTheme="minorHAnsi" w:cstheme="minorHAnsi"/>
        </w:rPr>
        <w:t>There are two replications per site. Each replication was thinned to approximately 100 trees</w:t>
      </w:r>
      <w:r w:rsidR="005807A8">
        <w:rPr>
          <w:rFonts w:asciiTheme="minorHAnsi" w:hAnsiTheme="minorHAnsi" w:cstheme="minorHAnsi"/>
        </w:rPr>
        <w:t>/ha</w:t>
      </w:r>
      <w:r w:rsidRPr="00306CD3">
        <w:rPr>
          <w:rFonts w:asciiTheme="minorHAnsi" w:hAnsiTheme="minorHAnsi" w:cstheme="minorHAnsi"/>
        </w:rPr>
        <w:t>. There are a total of 200 test trees per site and 1</w:t>
      </w:r>
      <w:r>
        <w:rPr>
          <w:rFonts w:asciiTheme="minorHAnsi" w:hAnsiTheme="minorHAnsi" w:cstheme="minorHAnsi"/>
        </w:rPr>
        <w:t>,</w:t>
      </w:r>
      <w:r w:rsidRPr="00306CD3">
        <w:rPr>
          <w:rFonts w:asciiTheme="minorHAnsi" w:hAnsiTheme="minorHAnsi" w:cstheme="minorHAnsi"/>
        </w:rPr>
        <w:t xml:space="preserve">200 trees in total for the </w:t>
      </w:r>
      <w:r w:rsidR="00F535AC">
        <w:rPr>
          <w:rFonts w:asciiTheme="minorHAnsi" w:hAnsiTheme="minorHAnsi" w:cstheme="minorHAnsi"/>
        </w:rPr>
        <w:t>six</w:t>
      </w:r>
      <w:r w:rsidRPr="00306CD3">
        <w:rPr>
          <w:rFonts w:asciiTheme="minorHAnsi" w:hAnsiTheme="minorHAnsi" w:cstheme="minorHAnsi"/>
        </w:rPr>
        <w:t xml:space="preserve"> sites. Larger trees were topped. These two treatments should help to mimic actual seed orchard co</w:t>
      </w:r>
      <w:r>
        <w:rPr>
          <w:rFonts w:asciiTheme="minorHAnsi" w:hAnsiTheme="minorHAnsi" w:cstheme="minorHAnsi"/>
        </w:rPr>
        <w:t xml:space="preserve">nditions </w:t>
      </w:r>
    </w:p>
    <w:p w14:paraId="51EA9D16" w14:textId="2C876765" w:rsidR="00306CD3" w:rsidRPr="00306CD3" w:rsidRDefault="00306CD3" w:rsidP="00306CD3">
      <w:pPr>
        <w:pStyle w:val="ListBullet"/>
        <w:tabs>
          <w:tab w:val="clear" w:pos="360"/>
          <w:tab w:val="left" w:pos="-142"/>
        </w:tabs>
        <w:spacing w:after="120"/>
        <w:ind w:left="0" w:firstLine="0"/>
        <w:rPr>
          <w:rFonts w:asciiTheme="minorHAnsi" w:hAnsiTheme="minorHAnsi" w:cstheme="minorHAnsi"/>
          <w:u w:val="single"/>
        </w:rPr>
      </w:pPr>
      <w:r w:rsidRPr="00306CD3">
        <w:rPr>
          <w:rFonts w:asciiTheme="minorHAnsi" w:hAnsiTheme="minorHAnsi" w:cstheme="minorHAnsi"/>
          <w:u w:val="single"/>
        </w:rPr>
        <w:t>Activities 20</w:t>
      </w:r>
      <w:r w:rsidR="00CD27CD">
        <w:rPr>
          <w:rFonts w:asciiTheme="minorHAnsi" w:hAnsiTheme="minorHAnsi" w:cstheme="minorHAnsi"/>
          <w:u w:val="single"/>
        </w:rPr>
        <w:t>20_21</w:t>
      </w:r>
      <w:r w:rsidRPr="00306CD3">
        <w:rPr>
          <w:rFonts w:asciiTheme="minorHAnsi" w:hAnsiTheme="minorHAnsi" w:cstheme="minorHAnsi"/>
          <w:u w:val="single"/>
        </w:rPr>
        <w:t xml:space="preserve">:  </w:t>
      </w:r>
    </w:p>
    <w:p w14:paraId="309939B2" w14:textId="77777777" w:rsidR="00D6735D" w:rsidRDefault="00306CD3" w:rsidP="00306CD3">
      <w:pPr>
        <w:pStyle w:val="ListBullet"/>
        <w:tabs>
          <w:tab w:val="clear" w:pos="360"/>
          <w:tab w:val="left" w:pos="-142"/>
        </w:tabs>
        <w:spacing w:after="120"/>
        <w:ind w:left="0" w:firstLine="0"/>
        <w:rPr>
          <w:rFonts w:asciiTheme="minorHAnsi" w:hAnsiTheme="minorHAnsi" w:cstheme="minorHAnsi"/>
        </w:rPr>
      </w:pPr>
      <w:r w:rsidRPr="00306CD3">
        <w:rPr>
          <w:rFonts w:asciiTheme="minorHAnsi" w:hAnsiTheme="minorHAnsi" w:cstheme="minorHAnsi"/>
        </w:rPr>
        <w:t>Survey and assess cone production and production efficiency for each site. Cones on selected trees w</w:t>
      </w:r>
      <w:r w:rsidR="00E81C3C">
        <w:rPr>
          <w:rFonts w:asciiTheme="minorHAnsi" w:hAnsiTheme="minorHAnsi" w:cstheme="minorHAnsi"/>
        </w:rPr>
        <w:t xml:space="preserve">ill be protected with mesh bags. </w:t>
      </w:r>
      <w:r w:rsidRPr="00306CD3">
        <w:rPr>
          <w:rFonts w:asciiTheme="minorHAnsi" w:hAnsiTheme="minorHAnsi" w:cstheme="minorHAnsi"/>
        </w:rPr>
        <w:t>Cones will be collected from 10 clones on each of th</w:t>
      </w:r>
      <w:r w:rsidR="00E81C3C">
        <w:rPr>
          <w:rFonts w:asciiTheme="minorHAnsi" w:hAnsiTheme="minorHAnsi" w:cstheme="minorHAnsi"/>
        </w:rPr>
        <w:t xml:space="preserve">e six test sites. </w:t>
      </w:r>
      <w:r w:rsidRPr="00306CD3">
        <w:rPr>
          <w:rFonts w:asciiTheme="minorHAnsi" w:hAnsiTheme="minorHAnsi" w:cstheme="minorHAnsi"/>
        </w:rPr>
        <w:t>Bulk sample</w:t>
      </w:r>
      <w:r>
        <w:rPr>
          <w:rFonts w:asciiTheme="minorHAnsi" w:hAnsiTheme="minorHAnsi" w:cstheme="minorHAnsi"/>
        </w:rPr>
        <w:t>s</w:t>
      </w:r>
      <w:r w:rsidRPr="00306CD3">
        <w:rPr>
          <w:rFonts w:asciiTheme="minorHAnsi" w:hAnsiTheme="minorHAnsi" w:cstheme="minorHAnsi"/>
        </w:rPr>
        <w:t xml:space="preserve"> by site will be assessed for the total number of seed and the </w:t>
      </w:r>
      <w:r w:rsidR="00E81C3C">
        <w:rPr>
          <w:rFonts w:asciiTheme="minorHAnsi" w:hAnsiTheme="minorHAnsi" w:cstheme="minorHAnsi"/>
        </w:rPr>
        <w:t xml:space="preserve">number of filled seed per cone. </w:t>
      </w:r>
      <w:r w:rsidRPr="00306CD3">
        <w:rPr>
          <w:rFonts w:asciiTheme="minorHAnsi" w:hAnsiTheme="minorHAnsi" w:cstheme="minorHAnsi"/>
        </w:rPr>
        <w:t>In addition, the number of filled seed per cone, seed germination capacity, and seed viability will be assessed according to ISTA protocols.</w:t>
      </w:r>
    </w:p>
    <w:p w14:paraId="0147404D" w14:textId="77777777" w:rsidR="00306CD3" w:rsidRPr="00115406" w:rsidRDefault="00306CD3" w:rsidP="00E81C3C">
      <w:pPr>
        <w:pStyle w:val="Body1"/>
        <w:spacing w:after="0"/>
      </w:pPr>
    </w:p>
    <w:p w14:paraId="257A8D43" w14:textId="77777777" w:rsidR="00FF7076" w:rsidRPr="009C51D9" w:rsidRDefault="00FF7076" w:rsidP="009C51D9">
      <w:pPr>
        <w:pStyle w:val="BodyText"/>
        <w:spacing w:after="120"/>
        <w:rPr>
          <w:rFonts w:ascii="Arial" w:hAnsi="Arial"/>
          <w:b/>
          <w:sz w:val="24"/>
        </w:rPr>
      </w:pPr>
      <w:r w:rsidRPr="009C51D9">
        <w:rPr>
          <w:rFonts w:ascii="Arial" w:hAnsi="Arial"/>
          <w:b/>
          <w:sz w:val="24"/>
        </w:rPr>
        <w:t>Location</w:t>
      </w:r>
      <w:bookmarkEnd w:id="67"/>
      <w:bookmarkEnd w:id="68"/>
      <w:bookmarkEnd w:id="69"/>
      <w:r w:rsidRPr="009C51D9">
        <w:rPr>
          <w:rFonts w:ascii="Arial" w:hAnsi="Arial"/>
          <w:b/>
          <w:sz w:val="24"/>
        </w:rPr>
        <w:t xml:space="preserve"> </w:t>
      </w:r>
    </w:p>
    <w:p w14:paraId="6989FB29" w14:textId="77777777" w:rsidR="00FF7076" w:rsidRPr="00115406" w:rsidRDefault="00306CD3" w:rsidP="00BD0B2B">
      <w:pPr>
        <w:pStyle w:val="BodyText"/>
        <w:spacing w:after="120"/>
        <w:rPr>
          <w:rFonts w:asciiTheme="minorHAnsi" w:hAnsiTheme="minorHAnsi" w:cstheme="minorHAnsi"/>
        </w:rPr>
      </w:pPr>
      <w:r>
        <w:rPr>
          <w:rFonts w:asciiTheme="minorHAnsi" w:hAnsiTheme="minorHAnsi" w:cstheme="minorHAnsi"/>
        </w:rPr>
        <w:t>Field locations in Jordan River, Mount Washington, Zeballos</w:t>
      </w:r>
    </w:p>
    <w:p w14:paraId="6D754599" w14:textId="77777777" w:rsidR="00D6735D" w:rsidRDefault="00D6735D" w:rsidP="00E81C3C">
      <w:pPr>
        <w:pStyle w:val="Body1"/>
        <w:spacing w:after="0"/>
      </w:pPr>
    </w:p>
    <w:p w14:paraId="46FBDDBE" w14:textId="77777777" w:rsidR="00FF7076" w:rsidRDefault="00FF7076" w:rsidP="005721A2">
      <w:pPr>
        <w:pStyle w:val="BodyText"/>
        <w:spacing w:after="120"/>
        <w:rPr>
          <w:rFonts w:ascii="Arial" w:hAnsi="Arial"/>
          <w:b/>
          <w:sz w:val="24"/>
        </w:rPr>
      </w:pPr>
      <w:r w:rsidRPr="009C51D9">
        <w:rPr>
          <w:rFonts w:ascii="Arial" w:hAnsi="Arial"/>
          <w:b/>
          <w:sz w:val="24"/>
        </w:rPr>
        <w:t>Output and Deliverables</w:t>
      </w:r>
      <w:r>
        <w:rPr>
          <w:rFonts w:ascii="Arial" w:hAnsi="Arial"/>
          <w:b/>
          <w:sz w:val="24"/>
        </w:rPr>
        <w:t xml:space="preserve"> </w:t>
      </w:r>
    </w:p>
    <w:p w14:paraId="47768FE0" w14:textId="3FC6DD85" w:rsidR="00D6735D" w:rsidRDefault="005721A2" w:rsidP="005721A2">
      <w:pPr>
        <w:pStyle w:val="BodyText"/>
        <w:numPr>
          <w:ilvl w:val="0"/>
          <w:numId w:val="17"/>
        </w:numPr>
        <w:spacing w:after="0"/>
        <w:rPr>
          <w:rFonts w:asciiTheme="minorHAnsi" w:hAnsiTheme="minorHAnsi" w:cstheme="minorHAnsi"/>
        </w:rPr>
      </w:pPr>
      <w:r>
        <w:rPr>
          <w:rFonts w:asciiTheme="minorHAnsi" w:hAnsiTheme="minorHAnsi" w:cstheme="minorHAnsi"/>
        </w:rPr>
        <w:t xml:space="preserve">Progress Report </w:t>
      </w:r>
      <w:r w:rsidRPr="005721A2">
        <w:rPr>
          <w:rFonts w:asciiTheme="minorHAnsi" w:hAnsiTheme="minorHAnsi" w:cstheme="minorHAnsi"/>
        </w:rPr>
        <w:t>on surveys and assessments of cone production and production efficiency for each trial location</w:t>
      </w:r>
    </w:p>
    <w:p w14:paraId="2A7A53A7" w14:textId="77777777" w:rsidR="005721A2" w:rsidRDefault="005721A2" w:rsidP="00E81C3C">
      <w:pPr>
        <w:pStyle w:val="Body1"/>
        <w:spacing w:after="0"/>
      </w:pPr>
    </w:p>
    <w:p w14:paraId="31E7E7E3" w14:textId="77777777" w:rsidR="00FF7076" w:rsidRPr="00A74E70" w:rsidRDefault="00FF7076" w:rsidP="005721A2">
      <w:pPr>
        <w:pStyle w:val="BodyText"/>
        <w:spacing w:after="120"/>
        <w:rPr>
          <w:rFonts w:ascii="Arial" w:hAnsi="Arial"/>
          <w:b/>
          <w:sz w:val="24"/>
        </w:rPr>
      </w:pPr>
      <w:bookmarkStart w:id="70" w:name="_Toc500236118"/>
      <w:bookmarkStart w:id="71" w:name="_Toc26084806"/>
      <w:bookmarkStart w:id="72" w:name="_Toc151784772"/>
      <w:r w:rsidRPr="00A74E70">
        <w:rPr>
          <w:rFonts w:ascii="Arial" w:hAnsi="Arial"/>
          <w:b/>
          <w:sz w:val="24"/>
        </w:rPr>
        <w:t>Who will benefit from this work?</w:t>
      </w:r>
      <w:bookmarkEnd w:id="70"/>
      <w:bookmarkEnd w:id="71"/>
      <w:bookmarkEnd w:id="72"/>
    </w:p>
    <w:p w14:paraId="28B7CE7A" w14:textId="77777777" w:rsidR="005721A2" w:rsidRDefault="005721A2" w:rsidP="00115406">
      <w:pPr>
        <w:pStyle w:val="BodyText"/>
        <w:numPr>
          <w:ilvl w:val="0"/>
          <w:numId w:val="17"/>
        </w:numPr>
        <w:spacing w:after="0"/>
        <w:rPr>
          <w:rFonts w:asciiTheme="minorHAnsi" w:hAnsiTheme="minorHAnsi" w:cstheme="minorHAnsi"/>
        </w:rPr>
      </w:pPr>
      <w:r>
        <w:rPr>
          <w:rFonts w:asciiTheme="minorHAnsi" w:hAnsiTheme="minorHAnsi" w:cstheme="minorHAnsi"/>
        </w:rPr>
        <w:lastRenderedPageBreak/>
        <w:t>Coastal Douglas-fir seed orchards</w:t>
      </w:r>
    </w:p>
    <w:p w14:paraId="2E78DE16" w14:textId="77777777" w:rsidR="00FF7076" w:rsidRPr="00115406" w:rsidRDefault="00FF7076" w:rsidP="00115406">
      <w:pPr>
        <w:pStyle w:val="BodyText"/>
        <w:numPr>
          <w:ilvl w:val="0"/>
          <w:numId w:val="17"/>
        </w:numPr>
        <w:spacing w:after="0"/>
        <w:rPr>
          <w:rFonts w:asciiTheme="minorHAnsi" w:hAnsiTheme="minorHAnsi" w:cstheme="minorHAnsi"/>
        </w:rPr>
      </w:pPr>
      <w:r w:rsidRPr="00115406">
        <w:rPr>
          <w:rFonts w:asciiTheme="minorHAnsi" w:hAnsiTheme="minorHAnsi" w:cstheme="minorHAnsi"/>
        </w:rPr>
        <w:t>Support for Forest Genetics Council objectives</w:t>
      </w:r>
    </w:p>
    <w:p w14:paraId="6DECBB92" w14:textId="77777777" w:rsidR="00D6735D" w:rsidRDefault="00D6735D" w:rsidP="00E81C3C">
      <w:pPr>
        <w:pStyle w:val="Body1"/>
        <w:spacing w:after="0"/>
      </w:pPr>
    </w:p>
    <w:p w14:paraId="3A7815EA" w14:textId="7D61B487" w:rsidR="00FF7076" w:rsidRDefault="00E81C3C" w:rsidP="00CD27CD">
      <w:pPr>
        <w:widowControl/>
        <w:rPr>
          <w:rFonts w:ascii="Arial" w:hAnsi="Arial"/>
          <w:b/>
          <w:sz w:val="24"/>
        </w:rPr>
      </w:pPr>
      <w:bookmarkStart w:id="73" w:name="_Toc500236119"/>
      <w:bookmarkStart w:id="74" w:name="_Toc26084807"/>
      <w:bookmarkStart w:id="75" w:name="_Toc151784773"/>
      <w:r>
        <w:rPr>
          <w:rFonts w:ascii="Arial" w:hAnsi="Arial"/>
          <w:b/>
          <w:sz w:val="24"/>
        </w:rPr>
        <w:br w:type="page"/>
      </w:r>
      <w:r w:rsidR="00CD27CD">
        <w:rPr>
          <w:rFonts w:ascii="Arial" w:hAnsi="Arial"/>
          <w:b/>
          <w:sz w:val="24"/>
        </w:rPr>
        <w:lastRenderedPageBreak/>
        <w:t>Project</w:t>
      </w:r>
      <w:r w:rsidR="00FF7076" w:rsidRPr="00A74E70">
        <w:rPr>
          <w:rFonts w:ascii="Arial" w:hAnsi="Arial"/>
          <w:b/>
          <w:sz w:val="24"/>
        </w:rPr>
        <w:t xml:space="preserve"> Team</w:t>
      </w:r>
      <w:bookmarkEnd w:id="73"/>
      <w:bookmarkEnd w:id="74"/>
      <w:bookmarkEnd w:id="75"/>
    </w:p>
    <w:p w14:paraId="28579F2C" w14:textId="77777777" w:rsidR="00CD27CD" w:rsidRPr="00A74E70" w:rsidRDefault="00CD27CD" w:rsidP="00CD27CD">
      <w:pPr>
        <w:widowControl/>
        <w:rPr>
          <w:rFonts w:ascii="Arial" w:hAnsi="Arial"/>
          <w:b/>
          <w:sz w:val="24"/>
        </w:rPr>
      </w:pPr>
    </w:p>
    <w:p w14:paraId="2BED82A2" w14:textId="77777777" w:rsidR="00FF7076" w:rsidRPr="00115406" w:rsidRDefault="00FF7076" w:rsidP="00115406">
      <w:pPr>
        <w:pStyle w:val="Body1"/>
        <w:spacing w:after="0"/>
      </w:pPr>
      <w:r w:rsidRPr="00115406">
        <w:t>Marilyn Wilson</w:t>
      </w:r>
    </w:p>
    <w:p w14:paraId="51B94569" w14:textId="77777777" w:rsidR="00FF7076" w:rsidRPr="00115406" w:rsidRDefault="00FF7076" w:rsidP="00115406">
      <w:pPr>
        <w:pStyle w:val="Body1"/>
        <w:spacing w:after="0"/>
      </w:pPr>
      <w:r w:rsidRPr="00115406">
        <w:t>5900 Dumont Drive</w:t>
      </w:r>
    </w:p>
    <w:p w14:paraId="4BA8AEB3" w14:textId="77777777" w:rsidR="00FF7076" w:rsidRPr="00115406" w:rsidRDefault="00FF7076" w:rsidP="00115406">
      <w:pPr>
        <w:pStyle w:val="Body1"/>
        <w:spacing w:after="0"/>
      </w:pPr>
      <w:r w:rsidRPr="00115406">
        <w:t>Duncan, BC V9L 1L7</w:t>
      </w:r>
    </w:p>
    <w:p w14:paraId="2142F5E6" w14:textId="77777777" w:rsidR="00FF7076" w:rsidRDefault="00FF7076" w:rsidP="00115406">
      <w:pPr>
        <w:pStyle w:val="Body1"/>
        <w:spacing w:after="0"/>
      </w:pPr>
      <w:r w:rsidRPr="00115406">
        <w:t>Telephone: (250) 748-7530</w:t>
      </w:r>
    </w:p>
    <w:p w14:paraId="20E04F79" w14:textId="77777777" w:rsidR="00115406" w:rsidRPr="00115406" w:rsidRDefault="00115406" w:rsidP="00115406">
      <w:pPr>
        <w:pStyle w:val="Body1"/>
        <w:spacing w:after="0"/>
      </w:pPr>
    </w:p>
    <w:p w14:paraId="5855A368" w14:textId="77777777" w:rsidR="00FF7076" w:rsidRPr="00115406" w:rsidRDefault="00E81C3C" w:rsidP="00115406">
      <w:pPr>
        <w:pStyle w:val="Body1"/>
        <w:spacing w:after="0"/>
      </w:pPr>
      <w:r>
        <w:t xml:space="preserve">Mitch </w:t>
      </w:r>
      <w:proofErr w:type="spellStart"/>
      <w:r>
        <w:t>McDeere</w:t>
      </w:r>
      <w:proofErr w:type="spellEnd"/>
      <w:r>
        <w:t>, Seed Orchard Manager</w:t>
      </w:r>
    </w:p>
    <w:p w14:paraId="686AAD70" w14:textId="77777777" w:rsidR="00E81C3C" w:rsidRDefault="00E81C3C" w:rsidP="00115406">
      <w:pPr>
        <w:pStyle w:val="Body1"/>
        <w:spacing w:after="0"/>
      </w:pPr>
      <w:r>
        <w:t>Vancouver Island Seed Orchard</w:t>
      </w:r>
    </w:p>
    <w:p w14:paraId="5F8C87AA" w14:textId="77777777" w:rsidR="00E81C3C" w:rsidRDefault="00E81C3C" w:rsidP="00115406">
      <w:pPr>
        <w:pStyle w:val="Body1"/>
        <w:spacing w:after="0"/>
      </w:pPr>
      <w:r>
        <w:t>Forest Improvement &amp; Research Management Branch</w:t>
      </w:r>
    </w:p>
    <w:p w14:paraId="2D3D66C4" w14:textId="77777777" w:rsidR="00FF7076" w:rsidRPr="00115406" w:rsidRDefault="00FF7076" w:rsidP="00115406">
      <w:pPr>
        <w:pStyle w:val="Body1"/>
        <w:spacing w:after="0"/>
      </w:pPr>
      <w:r w:rsidRPr="00115406">
        <w:t xml:space="preserve">BC Ministry of </w:t>
      </w:r>
      <w:r w:rsidR="00AD6E3B" w:rsidRPr="00115406">
        <w:t>Forests, Lands, Natural Resource Operations and Rural Development</w:t>
      </w:r>
    </w:p>
    <w:p w14:paraId="279C3729" w14:textId="77777777" w:rsidR="00FF7076" w:rsidRPr="00115406" w:rsidRDefault="00FF7076" w:rsidP="00115406">
      <w:pPr>
        <w:pStyle w:val="Body1"/>
        <w:spacing w:after="0"/>
      </w:pPr>
      <w:r w:rsidRPr="00115406">
        <w:t>Tel. (250) 749-6811</w:t>
      </w:r>
    </w:p>
    <w:p w14:paraId="2EFCDE16" w14:textId="77777777" w:rsidR="00D6735D" w:rsidRDefault="00D6735D" w:rsidP="00E81C3C">
      <w:pPr>
        <w:pStyle w:val="Body1"/>
        <w:spacing w:after="0"/>
      </w:pPr>
    </w:p>
    <w:p w14:paraId="35E0C2B1" w14:textId="77777777" w:rsidR="00D6735D" w:rsidRPr="002F2E9D" w:rsidRDefault="00D6735D" w:rsidP="00D6735D">
      <w:pPr>
        <w:pStyle w:val="BodyText"/>
        <w:spacing w:after="120"/>
        <w:rPr>
          <w:rFonts w:ascii="Arial" w:hAnsi="Arial"/>
          <w:b/>
          <w:bCs/>
          <w:sz w:val="24"/>
          <w:szCs w:val="24"/>
        </w:rPr>
      </w:pPr>
      <w:r>
        <w:rPr>
          <w:rFonts w:ascii="Arial" w:hAnsi="Arial"/>
          <w:b/>
          <w:bCs/>
          <w:sz w:val="24"/>
          <w:szCs w:val="24"/>
        </w:rPr>
        <w:t xml:space="preserve">Proponent’s </w:t>
      </w:r>
      <w:r w:rsidRPr="002F2E9D">
        <w:rPr>
          <w:rFonts w:ascii="Arial" w:hAnsi="Arial"/>
          <w:b/>
          <w:bCs/>
          <w:sz w:val="24"/>
          <w:szCs w:val="24"/>
        </w:rPr>
        <w:t>Signature Block:</w:t>
      </w:r>
    </w:p>
    <w:p w14:paraId="0A99CBD5" w14:textId="77777777" w:rsidR="00D6735D" w:rsidRPr="00115406" w:rsidRDefault="00D6735D" w:rsidP="00D6735D">
      <w:pPr>
        <w:pStyle w:val="BodyText"/>
        <w:spacing w:after="120"/>
        <w:rPr>
          <w:rFonts w:asciiTheme="minorHAnsi" w:hAnsiTheme="minorHAnsi" w:cstheme="minorHAnsi"/>
        </w:rPr>
      </w:pPr>
      <w:r w:rsidRPr="00115406">
        <w:rPr>
          <w:rFonts w:asciiTheme="minorHAnsi" w:hAnsiTheme="minorHAnsi" w:cstheme="minorHAnsi"/>
        </w:rPr>
        <w:t>Manager</w:t>
      </w:r>
      <w:r w:rsidR="00ED327F">
        <w:rPr>
          <w:rFonts w:asciiTheme="minorHAnsi" w:hAnsiTheme="minorHAnsi" w:cstheme="minorHAnsi"/>
        </w:rPr>
        <w:t xml:space="preserve"> or person of authority; who may</w:t>
      </w:r>
      <w:r w:rsidRPr="00115406">
        <w:rPr>
          <w:rFonts w:asciiTheme="minorHAnsi" w:hAnsiTheme="minorHAnsi" w:cstheme="minorHAnsi"/>
        </w:rPr>
        <w:t xml:space="preserve"> authorize implementation</w:t>
      </w:r>
      <w:r w:rsidR="00ED327F">
        <w:rPr>
          <w:rFonts w:asciiTheme="minorHAnsi" w:hAnsiTheme="minorHAnsi" w:cstheme="minorHAnsi"/>
        </w:rPr>
        <w:t xml:space="preserve"> of the work</w:t>
      </w:r>
      <w:r w:rsidRPr="00115406">
        <w:rPr>
          <w:rFonts w:asciiTheme="minorHAnsi" w:hAnsiTheme="minorHAnsi" w:cstheme="minorHAnsi"/>
        </w:rPr>
        <w:t>. Provide name, title, signature and 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2909"/>
        <w:gridCol w:w="235"/>
        <w:gridCol w:w="792"/>
        <w:gridCol w:w="3249"/>
        <w:gridCol w:w="244"/>
      </w:tblGrid>
      <w:tr w:rsidR="00D6735D" w:rsidRPr="00866CDC" w14:paraId="0B7A7A41" w14:textId="77777777" w:rsidTr="00732647">
        <w:trPr>
          <w:trHeight w:val="493"/>
        </w:trPr>
        <w:tc>
          <w:tcPr>
            <w:tcW w:w="1117" w:type="dxa"/>
            <w:tcBorders>
              <w:top w:val="single" w:sz="4" w:space="0" w:color="auto"/>
              <w:left w:val="single" w:sz="4" w:space="0" w:color="auto"/>
            </w:tcBorders>
          </w:tcPr>
          <w:p w14:paraId="492D6173" w14:textId="77777777" w:rsidR="00D6735D" w:rsidRPr="00866CDC" w:rsidRDefault="00D6735D" w:rsidP="00732647">
            <w:pPr>
              <w:rPr>
                <w:sz w:val="22"/>
                <w:szCs w:val="22"/>
              </w:rPr>
            </w:pPr>
          </w:p>
        </w:tc>
        <w:tc>
          <w:tcPr>
            <w:tcW w:w="3061" w:type="dxa"/>
            <w:tcBorders>
              <w:top w:val="single" w:sz="4" w:space="0" w:color="auto"/>
            </w:tcBorders>
          </w:tcPr>
          <w:p w14:paraId="6D006605" w14:textId="77777777" w:rsidR="00D6735D" w:rsidRPr="00866CDC" w:rsidRDefault="00D6735D" w:rsidP="00732647">
            <w:pPr>
              <w:rPr>
                <w:sz w:val="22"/>
                <w:szCs w:val="22"/>
              </w:rPr>
            </w:pPr>
          </w:p>
        </w:tc>
        <w:tc>
          <w:tcPr>
            <w:tcW w:w="236" w:type="dxa"/>
            <w:tcBorders>
              <w:top w:val="single" w:sz="4" w:space="0" w:color="auto"/>
            </w:tcBorders>
          </w:tcPr>
          <w:p w14:paraId="4356C793" w14:textId="77777777" w:rsidR="00D6735D" w:rsidRPr="00866CDC" w:rsidRDefault="00D6735D" w:rsidP="00732647">
            <w:pPr>
              <w:rPr>
                <w:sz w:val="22"/>
                <w:szCs w:val="22"/>
              </w:rPr>
            </w:pPr>
          </w:p>
        </w:tc>
        <w:tc>
          <w:tcPr>
            <w:tcW w:w="797" w:type="dxa"/>
            <w:tcBorders>
              <w:top w:val="single" w:sz="4" w:space="0" w:color="auto"/>
            </w:tcBorders>
          </w:tcPr>
          <w:p w14:paraId="733332AF" w14:textId="77777777" w:rsidR="00D6735D" w:rsidRPr="00866CDC" w:rsidRDefault="00D6735D" w:rsidP="00732647">
            <w:pPr>
              <w:rPr>
                <w:sz w:val="22"/>
                <w:szCs w:val="22"/>
              </w:rPr>
            </w:pPr>
          </w:p>
        </w:tc>
        <w:tc>
          <w:tcPr>
            <w:tcW w:w="3405" w:type="dxa"/>
            <w:tcBorders>
              <w:top w:val="single" w:sz="4" w:space="0" w:color="auto"/>
            </w:tcBorders>
          </w:tcPr>
          <w:p w14:paraId="0E2C4D14" w14:textId="77777777" w:rsidR="00D6735D" w:rsidRPr="00866CDC" w:rsidRDefault="00D6735D" w:rsidP="00732647">
            <w:pPr>
              <w:rPr>
                <w:sz w:val="22"/>
                <w:szCs w:val="22"/>
              </w:rPr>
            </w:pPr>
          </w:p>
        </w:tc>
        <w:tc>
          <w:tcPr>
            <w:tcW w:w="246" w:type="dxa"/>
            <w:tcBorders>
              <w:top w:val="single" w:sz="4" w:space="0" w:color="auto"/>
              <w:right w:val="single" w:sz="4" w:space="0" w:color="auto"/>
            </w:tcBorders>
          </w:tcPr>
          <w:p w14:paraId="5495A226" w14:textId="77777777" w:rsidR="00D6735D" w:rsidRPr="00866CDC" w:rsidRDefault="00D6735D" w:rsidP="00732647">
            <w:pPr>
              <w:rPr>
                <w:sz w:val="22"/>
                <w:szCs w:val="22"/>
              </w:rPr>
            </w:pPr>
          </w:p>
        </w:tc>
      </w:tr>
      <w:tr w:rsidR="00D6735D" w:rsidRPr="00866CDC" w14:paraId="71AF30CB" w14:textId="77777777" w:rsidTr="00732647">
        <w:trPr>
          <w:trHeight w:val="105"/>
        </w:trPr>
        <w:tc>
          <w:tcPr>
            <w:tcW w:w="1117" w:type="dxa"/>
            <w:vMerge w:val="restart"/>
            <w:tcBorders>
              <w:left w:val="single" w:sz="4" w:space="0" w:color="auto"/>
            </w:tcBorders>
          </w:tcPr>
          <w:p w14:paraId="74B0B90C" w14:textId="77777777" w:rsidR="00D6735D" w:rsidRPr="00866CDC" w:rsidRDefault="00D6735D" w:rsidP="00732647">
            <w:pPr>
              <w:rPr>
                <w:b/>
                <w:sz w:val="22"/>
                <w:szCs w:val="22"/>
              </w:rPr>
            </w:pPr>
            <w:r w:rsidRPr="00866CDC">
              <w:rPr>
                <w:b/>
                <w:sz w:val="22"/>
                <w:szCs w:val="22"/>
              </w:rPr>
              <w:t>Name:</w:t>
            </w:r>
          </w:p>
        </w:tc>
        <w:tc>
          <w:tcPr>
            <w:tcW w:w="3061" w:type="dxa"/>
            <w:tcBorders>
              <w:bottom w:val="single" w:sz="4" w:space="0" w:color="auto"/>
            </w:tcBorders>
          </w:tcPr>
          <w:p w14:paraId="3AB7EC5C" w14:textId="77777777" w:rsidR="00D6735D" w:rsidRPr="00866CDC" w:rsidRDefault="00E81C3C" w:rsidP="00732647">
            <w:pPr>
              <w:rPr>
                <w:b/>
                <w:sz w:val="22"/>
                <w:szCs w:val="22"/>
              </w:rPr>
            </w:pPr>
            <w:r>
              <w:rPr>
                <w:b/>
                <w:sz w:val="22"/>
                <w:szCs w:val="22"/>
              </w:rPr>
              <w:t>Marilyn Wilson</w:t>
            </w:r>
          </w:p>
        </w:tc>
        <w:tc>
          <w:tcPr>
            <w:tcW w:w="236" w:type="dxa"/>
          </w:tcPr>
          <w:p w14:paraId="3CF34796" w14:textId="77777777" w:rsidR="00D6735D" w:rsidRPr="00866CDC" w:rsidRDefault="00D6735D" w:rsidP="00732647">
            <w:pPr>
              <w:rPr>
                <w:b/>
                <w:sz w:val="22"/>
                <w:szCs w:val="22"/>
              </w:rPr>
            </w:pPr>
          </w:p>
        </w:tc>
        <w:tc>
          <w:tcPr>
            <w:tcW w:w="797" w:type="dxa"/>
            <w:vMerge w:val="restart"/>
          </w:tcPr>
          <w:p w14:paraId="5C0E07E1" w14:textId="77777777" w:rsidR="00D6735D" w:rsidRPr="00866CDC" w:rsidRDefault="00D6735D" w:rsidP="00732647">
            <w:pPr>
              <w:rPr>
                <w:b/>
                <w:sz w:val="22"/>
                <w:szCs w:val="22"/>
              </w:rPr>
            </w:pPr>
            <w:r w:rsidRPr="00866CDC">
              <w:rPr>
                <w:b/>
                <w:sz w:val="22"/>
                <w:szCs w:val="22"/>
              </w:rPr>
              <w:t>Title:</w:t>
            </w:r>
          </w:p>
        </w:tc>
        <w:tc>
          <w:tcPr>
            <w:tcW w:w="3405" w:type="dxa"/>
            <w:tcBorders>
              <w:bottom w:val="single" w:sz="4" w:space="0" w:color="auto"/>
            </w:tcBorders>
          </w:tcPr>
          <w:p w14:paraId="21511A08" w14:textId="77777777" w:rsidR="00D6735D" w:rsidRPr="00866CDC" w:rsidRDefault="004D35FA" w:rsidP="00732647">
            <w:pPr>
              <w:rPr>
                <w:b/>
                <w:sz w:val="22"/>
                <w:szCs w:val="22"/>
              </w:rPr>
            </w:pPr>
            <w:r>
              <w:rPr>
                <w:b/>
                <w:sz w:val="22"/>
                <w:szCs w:val="22"/>
              </w:rPr>
              <w:t>Lead Researcher</w:t>
            </w:r>
          </w:p>
        </w:tc>
        <w:tc>
          <w:tcPr>
            <w:tcW w:w="246" w:type="dxa"/>
            <w:tcBorders>
              <w:right w:val="single" w:sz="4" w:space="0" w:color="auto"/>
            </w:tcBorders>
          </w:tcPr>
          <w:p w14:paraId="3F606FD6" w14:textId="77777777" w:rsidR="00D6735D" w:rsidRPr="00866CDC" w:rsidRDefault="00D6735D" w:rsidP="00732647">
            <w:pPr>
              <w:rPr>
                <w:b/>
                <w:sz w:val="22"/>
                <w:szCs w:val="22"/>
              </w:rPr>
            </w:pPr>
          </w:p>
        </w:tc>
      </w:tr>
      <w:tr w:rsidR="00D6735D" w:rsidRPr="00866CDC" w14:paraId="06A88698" w14:textId="77777777" w:rsidTr="00732647">
        <w:trPr>
          <w:trHeight w:val="120"/>
        </w:trPr>
        <w:tc>
          <w:tcPr>
            <w:tcW w:w="1117" w:type="dxa"/>
            <w:vMerge/>
            <w:tcBorders>
              <w:left w:val="single" w:sz="4" w:space="0" w:color="auto"/>
            </w:tcBorders>
          </w:tcPr>
          <w:p w14:paraId="68EFC398" w14:textId="77777777" w:rsidR="00D6735D" w:rsidRPr="00866CDC" w:rsidRDefault="00D6735D" w:rsidP="00732647">
            <w:pPr>
              <w:rPr>
                <w:b/>
                <w:sz w:val="22"/>
                <w:szCs w:val="22"/>
              </w:rPr>
            </w:pPr>
          </w:p>
        </w:tc>
        <w:tc>
          <w:tcPr>
            <w:tcW w:w="3061" w:type="dxa"/>
            <w:tcBorders>
              <w:top w:val="single" w:sz="4" w:space="0" w:color="auto"/>
            </w:tcBorders>
          </w:tcPr>
          <w:p w14:paraId="512F9521" w14:textId="77777777" w:rsidR="00D6735D" w:rsidRPr="00866CDC" w:rsidRDefault="00D6735D" w:rsidP="00732647">
            <w:pPr>
              <w:rPr>
                <w:b/>
                <w:sz w:val="22"/>
                <w:szCs w:val="22"/>
              </w:rPr>
            </w:pPr>
          </w:p>
        </w:tc>
        <w:tc>
          <w:tcPr>
            <w:tcW w:w="236" w:type="dxa"/>
          </w:tcPr>
          <w:p w14:paraId="2978F6F2" w14:textId="77777777" w:rsidR="00D6735D" w:rsidRPr="00866CDC" w:rsidRDefault="00D6735D" w:rsidP="00732647">
            <w:pPr>
              <w:rPr>
                <w:b/>
                <w:sz w:val="22"/>
                <w:szCs w:val="22"/>
              </w:rPr>
            </w:pPr>
          </w:p>
        </w:tc>
        <w:tc>
          <w:tcPr>
            <w:tcW w:w="797" w:type="dxa"/>
            <w:vMerge/>
          </w:tcPr>
          <w:p w14:paraId="20A6613B" w14:textId="77777777" w:rsidR="00D6735D" w:rsidRPr="00866CDC" w:rsidRDefault="00D6735D" w:rsidP="00732647">
            <w:pPr>
              <w:rPr>
                <w:b/>
                <w:sz w:val="22"/>
                <w:szCs w:val="22"/>
              </w:rPr>
            </w:pPr>
          </w:p>
        </w:tc>
        <w:tc>
          <w:tcPr>
            <w:tcW w:w="3405" w:type="dxa"/>
            <w:tcBorders>
              <w:top w:val="single" w:sz="4" w:space="0" w:color="auto"/>
            </w:tcBorders>
          </w:tcPr>
          <w:p w14:paraId="29ECDA91" w14:textId="77777777" w:rsidR="00D6735D" w:rsidRPr="00866CDC" w:rsidRDefault="00D6735D" w:rsidP="00732647">
            <w:pPr>
              <w:rPr>
                <w:b/>
                <w:sz w:val="22"/>
                <w:szCs w:val="22"/>
              </w:rPr>
            </w:pPr>
          </w:p>
        </w:tc>
        <w:tc>
          <w:tcPr>
            <w:tcW w:w="246" w:type="dxa"/>
            <w:tcBorders>
              <w:right w:val="single" w:sz="4" w:space="0" w:color="auto"/>
            </w:tcBorders>
          </w:tcPr>
          <w:p w14:paraId="7E89C71C" w14:textId="77777777" w:rsidR="00D6735D" w:rsidRPr="00866CDC" w:rsidRDefault="00D6735D" w:rsidP="00732647">
            <w:pPr>
              <w:rPr>
                <w:b/>
                <w:sz w:val="22"/>
                <w:szCs w:val="22"/>
              </w:rPr>
            </w:pPr>
          </w:p>
        </w:tc>
      </w:tr>
      <w:tr w:rsidR="00D6735D" w:rsidRPr="00866CDC" w14:paraId="7B278C00" w14:textId="77777777" w:rsidTr="00732647">
        <w:trPr>
          <w:trHeight w:val="390"/>
        </w:trPr>
        <w:tc>
          <w:tcPr>
            <w:tcW w:w="1117" w:type="dxa"/>
            <w:tcBorders>
              <w:left w:val="single" w:sz="4" w:space="0" w:color="auto"/>
            </w:tcBorders>
          </w:tcPr>
          <w:p w14:paraId="0A402DCB" w14:textId="77777777" w:rsidR="00D6735D" w:rsidRPr="00866CDC" w:rsidRDefault="00D6735D" w:rsidP="00732647">
            <w:pPr>
              <w:rPr>
                <w:b/>
                <w:sz w:val="22"/>
                <w:szCs w:val="22"/>
              </w:rPr>
            </w:pPr>
          </w:p>
        </w:tc>
        <w:tc>
          <w:tcPr>
            <w:tcW w:w="3061" w:type="dxa"/>
          </w:tcPr>
          <w:p w14:paraId="5B297D8A" w14:textId="77777777" w:rsidR="00D6735D" w:rsidRPr="00866CDC" w:rsidRDefault="00D6735D" w:rsidP="00732647">
            <w:pPr>
              <w:rPr>
                <w:b/>
                <w:sz w:val="22"/>
                <w:szCs w:val="22"/>
              </w:rPr>
            </w:pPr>
          </w:p>
        </w:tc>
        <w:tc>
          <w:tcPr>
            <w:tcW w:w="236" w:type="dxa"/>
          </w:tcPr>
          <w:p w14:paraId="61C20B32" w14:textId="77777777" w:rsidR="00D6735D" w:rsidRPr="00866CDC" w:rsidRDefault="00D6735D" w:rsidP="00732647">
            <w:pPr>
              <w:rPr>
                <w:b/>
                <w:sz w:val="22"/>
                <w:szCs w:val="22"/>
              </w:rPr>
            </w:pPr>
          </w:p>
        </w:tc>
        <w:tc>
          <w:tcPr>
            <w:tcW w:w="797" w:type="dxa"/>
          </w:tcPr>
          <w:p w14:paraId="6C3464DD" w14:textId="77777777" w:rsidR="00D6735D" w:rsidRPr="00866CDC" w:rsidRDefault="00D6735D" w:rsidP="00732647">
            <w:pPr>
              <w:rPr>
                <w:b/>
                <w:sz w:val="22"/>
                <w:szCs w:val="22"/>
              </w:rPr>
            </w:pPr>
          </w:p>
        </w:tc>
        <w:tc>
          <w:tcPr>
            <w:tcW w:w="3405" w:type="dxa"/>
          </w:tcPr>
          <w:p w14:paraId="310E5B1C" w14:textId="77777777" w:rsidR="00D6735D" w:rsidRPr="00866CDC" w:rsidRDefault="00D6735D" w:rsidP="00732647">
            <w:pPr>
              <w:rPr>
                <w:b/>
                <w:sz w:val="22"/>
                <w:szCs w:val="22"/>
              </w:rPr>
            </w:pPr>
          </w:p>
        </w:tc>
        <w:tc>
          <w:tcPr>
            <w:tcW w:w="246" w:type="dxa"/>
            <w:tcBorders>
              <w:right w:val="single" w:sz="4" w:space="0" w:color="auto"/>
            </w:tcBorders>
          </w:tcPr>
          <w:p w14:paraId="0ECA1F83" w14:textId="77777777" w:rsidR="00D6735D" w:rsidRPr="00866CDC" w:rsidRDefault="00D6735D" w:rsidP="00732647">
            <w:pPr>
              <w:rPr>
                <w:b/>
                <w:sz w:val="22"/>
                <w:szCs w:val="22"/>
              </w:rPr>
            </w:pPr>
          </w:p>
        </w:tc>
      </w:tr>
      <w:tr w:rsidR="00D6735D" w:rsidRPr="00866CDC" w14:paraId="012D27D5" w14:textId="77777777" w:rsidTr="00732647">
        <w:trPr>
          <w:trHeight w:val="150"/>
        </w:trPr>
        <w:tc>
          <w:tcPr>
            <w:tcW w:w="1117" w:type="dxa"/>
            <w:vMerge w:val="restart"/>
            <w:tcBorders>
              <w:left w:val="single" w:sz="4" w:space="0" w:color="auto"/>
            </w:tcBorders>
          </w:tcPr>
          <w:p w14:paraId="3732CAAC" w14:textId="77777777" w:rsidR="00D6735D" w:rsidRPr="00866CDC" w:rsidRDefault="00D6735D" w:rsidP="00732647">
            <w:pPr>
              <w:rPr>
                <w:b/>
                <w:sz w:val="22"/>
                <w:szCs w:val="22"/>
              </w:rPr>
            </w:pPr>
            <w:r w:rsidRPr="00866CDC">
              <w:rPr>
                <w:b/>
                <w:sz w:val="22"/>
                <w:szCs w:val="22"/>
              </w:rPr>
              <w:t>Signature:</w:t>
            </w:r>
          </w:p>
        </w:tc>
        <w:tc>
          <w:tcPr>
            <w:tcW w:w="3061" w:type="dxa"/>
            <w:tcBorders>
              <w:bottom w:val="single" w:sz="4" w:space="0" w:color="auto"/>
            </w:tcBorders>
          </w:tcPr>
          <w:p w14:paraId="3295E6E7" w14:textId="77777777" w:rsidR="00D6735D" w:rsidRPr="00866CDC" w:rsidRDefault="00D6735D" w:rsidP="00732647">
            <w:pPr>
              <w:rPr>
                <w:b/>
                <w:sz w:val="22"/>
                <w:szCs w:val="22"/>
              </w:rPr>
            </w:pPr>
          </w:p>
        </w:tc>
        <w:tc>
          <w:tcPr>
            <w:tcW w:w="236" w:type="dxa"/>
          </w:tcPr>
          <w:p w14:paraId="3BC7EB28" w14:textId="77777777" w:rsidR="00D6735D" w:rsidRPr="00866CDC" w:rsidRDefault="00D6735D" w:rsidP="00732647">
            <w:pPr>
              <w:rPr>
                <w:b/>
                <w:sz w:val="22"/>
                <w:szCs w:val="22"/>
              </w:rPr>
            </w:pPr>
          </w:p>
        </w:tc>
        <w:tc>
          <w:tcPr>
            <w:tcW w:w="797" w:type="dxa"/>
            <w:vMerge w:val="restart"/>
          </w:tcPr>
          <w:p w14:paraId="7F95430E" w14:textId="77777777" w:rsidR="00D6735D" w:rsidRPr="00866CDC" w:rsidRDefault="00D6735D" w:rsidP="00732647">
            <w:pPr>
              <w:rPr>
                <w:b/>
                <w:sz w:val="22"/>
                <w:szCs w:val="22"/>
              </w:rPr>
            </w:pPr>
            <w:r w:rsidRPr="00866CDC">
              <w:rPr>
                <w:b/>
                <w:sz w:val="22"/>
                <w:szCs w:val="22"/>
              </w:rPr>
              <w:t>Date:</w:t>
            </w:r>
          </w:p>
        </w:tc>
        <w:tc>
          <w:tcPr>
            <w:tcW w:w="3405" w:type="dxa"/>
            <w:tcBorders>
              <w:bottom w:val="single" w:sz="4" w:space="0" w:color="auto"/>
            </w:tcBorders>
          </w:tcPr>
          <w:p w14:paraId="1C3A7503" w14:textId="77777777" w:rsidR="00D6735D" w:rsidRPr="00866CDC" w:rsidRDefault="00D6735D" w:rsidP="00732647">
            <w:pPr>
              <w:rPr>
                <w:b/>
                <w:sz w:val="22"/>
                <w:szCs w:val="22"/>
              </w:rPr>
            </w:pPr>
          </w:p>
        </w:tc>
        <w:tc>
          <w:tcPr>
            <w:tcW w:w="246" w:type="dxa"/>
            <w:tcBorders>
              <w:right w:val="single" w:sz="4" w:space="0" w:color="auto"/>
            </w:tcBorders>
          </w:tcPr>
          <w:p w14:paraId="09A7B090" w14:textId="77777777" w:rsidR="00D6735D" w:rsidRPr="00866CDC" w:rsidRDefault="00D6735D" w:rsidP="00732647">
            <w:pPr>
              <w:rPr>
                <w:b/>
                <w:sz w:val="22"/>
                <w:szCs w:val="22"/>
              </w:rPr>
            </w:pPr>
          </w:p>
        </w:tc>
      </w:tr>
      <w:tr w:rsidR="00D6735D" w:rsidRPr="00866CDC" w14:paraId="27F2EDD0" w14:textId="77777777" w:rsidTr="00732647">
        <w:trPr>
          <w:trHeight w:val="90"/>
        </w:trPr>
        <w:tc>
          <w:tcPr>
            <w:tcW w:w="1117" w:type="dxa"/>
            <w:vMerge/>
            <w:tcBorders>
              <w:left w:val="single" w:sz="4" w:space="0" w:color="auto"/>
            </w:tcBorders>
          </w:tcPr>
          <w:p w14:paraId="3C5DCD9A" w14:textId="77777777" w:rsidR="00D6735D" w:rsidRPr="00866CDC" w:rsidRDefault="00D6735D" w:rsidP="00732647">
            <w:pPr>
              <w:rPr>
                <w:sz w:val="22"/>
                <w:szCs w:val="22"/>
              </w:rPr>
            </w:pPr>
          </w:p>
        </w:tc>
        <w:tc>
          <w:tcPr>
            <w:tcW w:w="3061" w:type="dxa"/>
            <w:tcBorders>
              <w:top w:val="single" w:sz="4" w:space="0" w:color="auto"/>
            </w:tcBorders>
          </w:tcPr>
          <w:p w14:paraId="75A561C3" w14:textId="77777777" w:rsidR="00D6735D" w:rsidRPr="00866CDC" w:rsidRDefault="00D6735D" w:rsidP="00732647">
            <w:pPr>
              <w:rPr>
                <w:sz w:val="22"/>
                <w:szCs w:val="22"/>
              </w:rPr>
            </w:pPr>
          </w:p>
        </w:tc>
        <w:tc>
          <w:tcPr>
            <w:tcW w:w="236" w:type="dxa"/>
          </w:tcPr>
          <w:p w14:paraId="64A472D1" w14:textId="77777777" w:rsidR="00D6735D" w:rsidRPr="00866CDC" w:rsidRDefault="00D6735D" w:rsidP="00732647">
            <w:pPr>
              <w:rPr>
                <w:sz w:val="22"/>
                <w:szCs w:val="22"/>
              </w:rPr>
            </w:pPr>
          </w:p>
        </w:tc>
        <w:tc>
          <w:tcPr>
            <w:tcW w:w="797" w:type="dxa"/>
            <w:vMerge/>
          </w:tcPr>
          <w:p w14:paraId="13D5BB3B" w14:textId="77777777" w:rsidR="00D6735D" w:rsidRPr="00866CDC" w:rsidRDefault="00D6735D" w:rsidP="00732647">
            <w:pPr>
              <w:rPr>
                <w:sz w:val="22"/>
                <w:szCs w:val="22"/>
              </w:rPr>
            </w:pPr>
          </w:p>
        </w:tc>
        <w:tc>
          <w:tcPr>
            <w:tcW w:w="3405" w:type="dxa"/>
            <w:tcBorders>
              <w:top w:val="single" w:sz="4" w:space="0" w:color="auto"/>
            </w:tcBorders>
          </w:tcPr>
          <w:p w14:paraId="097C9137" w14:textId="77777777" w:rsidR="00D6735D" w:rsidRPr="00866CDC" w:rsidRDefault="00D6735D" w:rsidP="00732647">
            <w:pPr>
              <w:rPr>
                <w:sz w:val="22"/>
                <w:szCs w:val="22"/>
              </w:rPr>
            </w:pPr>
          </w:p>
        </w:tc>
        <w:tc>
          <w:tcPr>
            <w:tcW w:w="246" w:type="dxa"/>
            <w:tcBorders>
              <w:right w:val="single" w:sz="4" w:space="0" w:color="auto"/>
            </w:tcBorders>
          </w:tcPr>
          <w:p w14:paraId="0ADBA919" w14:textId="77777777" w:rsidR="00D6735D" w:rsidRPr="00866CDC" w:rsidRDefault="00D6735D" w:rsidP="00732647">
            <w:pPr>
              <w:rPr>
                <w:sz w:val="22"/>
                <w:szCs w:val="22"/>
              </w:rPr>
            </w:pPr>
          </w:p>
        </w:tc>
      </w:tr>
      <w:tr w:rsidR="00D6735D" w:rsidRPr="00866CDC" w14:paraId="55109B4C" w14:textId="77777777" w:rsidTr="00732647">
        <w:tc>
          <w:tcPr>
            <w:tcW w:w="1117" w:type="dxa"/>
            <w:tcBorders>
              <w:left w:val="single" w:sz="4" w:space="0" w:color="auto"/>
              <w:bottom w:val="single" w:sz="4" w:space="0" w:color="auto"/>
            </w:tcBorders>
          </w:tcPr>
          <w:p w14:paraId="2D9A1436" w14:textId="77777777" w:rsidR="00D6735D" w:rsidRPr="00866CDC" w:rsidRDefault="00D6735D" w:rsidP="00732647">
            <w:pPr>
              <w:rPr>
                <w:sz w:val="22"/>
                <w:szCs w:val="22"/>
              </w:rPr>
            </w:pPr>
          </w:p>
        </w:tc>
        <w:tc>
          <w:tcPr>
            <w:tcW w:w="3061" w:type="dxa"/>
            <w:tcBorders>
              <w:bottom w:val="single" w:sz="4" w:space="0" w:color="auto"/>
            </w:tcBorders>
          </w:tcPr>
          <w:p w14:paraId="0B0638AF" w14:textId="77777777" w:rsidR="00D6735D" w:rsidRPr="00866CDC" w:rsidRDefault="00D6735D" w:rsidP="00732647">
            <w:pPr>
              <w:rPr>
                <w:sz w:val="22"/>
                <w:szCs w:val="22"/>
              </w:rPr>
            </w:pPr>
          </w:p>
        </w:tc>
        <w:tc>
          <w:tcPr>
            <w:tcW w:w="236" w:type="dxa"/>
            <w:tcBorders>
              <w:bottom w:val="single" w:sz="4" w:space="0" w:color="auto"/>
            </w:tcBorders>
          </w:tcPr>
          <w:p w14:paraId="08B9359E" w14:textId="77777777" w:rsidR="00D6735D" w:rsidRPr="00866CDC" w:rsidRDefault="00D6735D" w:rsidP="00732647">
            <w:pPr>
              <w:rPr>
                <w:sz w:val="22"/>
                <w:szCs w:val="22"/>
              </w:rPr>
            </w:pPr>
          </w:p>
        </w:tc>
        <w:tc>
          <w:tcPr>
            <w:tcW w:w="797" w:type="dxa"/>
            <w:tcBorders>
              <w:bottom w:val="single" w:sz="4" w:space="0" w:color="auto"/>
            </w:tcBorders>
          </w:tcPr>
          <w:p w14:paraId="444AB009" w14:textId="77777777" w:rsidR="00D6735D" w:rsidRPr="00866CDC" w:rsidRDefault="00D6735D" w:rsidP="00732647">
            <w:pPr>
              <w:rPr>
                <w:sz w:val="22"/>
                <w:szCs w:val="22"/>
              </w:rPr>
            </w:pPr>
          </w:p>
        </w:tc>
        <w:tc>
          <w:tcPr>
            <w:tcW w:w="3405" w:type="dxa"/>
            <w:tcBorders>
              <w:bottom w:val="single" w:sz="4" w:space="0" w:color="auto"/>
            </w:tcBorders>
          </w:tcPr>
          <w:p w14:paraId="0050279C" w14:textId="77777777" w:rsidR="00D6735D" w:rsidRPr="00866CDC" w:rsidRDefault="00D6735D" w:rsidP="00732647">
            <w:pPr>
              <w:rPr>
                <w:sz w:val="22"/>
                <w:szCs w:val="22"/>
              </w:rPr>
            </w:pPr>
          </w:p>
        </w:tc>
        <w:tc>
          <w:tcPr>
            <w:tcW w:w="246" w:type="dxa"/>
            <w:tcBorders>
              <w:bottom w:val="single" w:sz="4" w:space="0" w:color="auto"/>
              <w:right w:val="single" w:sz="4" w:space="0" w:color="auto"/>
            </w:tcBorders>
          </w:tcPr>
          <w:p w14:paraId="1E0C3316" w14:textId="77777777" w:rsidR="00D6735D" w:rsidRPr="00866CDC" w:rsidRDefault="00D6735D" w:rsidP="00732647">
            <w:pPr>
              <w:rPr>
                <w:sz w:val="22"/>
                <w:szCs w:val="22"/>
              </w:rPr>
            </w:pPr>
          </w:p>
        </w:tc>
      </w:tr>
    </w:tbl>
    <w:p w14:paraId="7922A5B2" w14:textId="77777777" w:rsidR="00D6735D" w:rsidRDefault="00D6735D" w:rsidP="00E81C3C">
      <w:pPr>
        <w:pStyle w:val="Body1"/>
        <w:spacing w:after="0"/>
      </w:pPr>
    </w:p>
    <w:p w14:paraId="413B9DDE" w14:textId="77777777" w:rsidR="00D6735D" w:rsidRDefault="00D6735D" w:rsidP="00E81C3C">
      <w:pPr>
        <w:pStyle w:val="Body1"/>
        <w:spacing w:after="0"/>
      </w:pPr>
    </w:p>
    <w:p w14:paraId="27241F66" w14:textId="77777777" w:rsidR="00D6735D" w:rsidRPr="002F2E9D" w:rsidRDefault="00D6735D" w:rsidP="00D6735D">
      <w:pPr>
        <w:pStyle w:val="BodyText"/>
        <w:spacing w:after="120"/>
        <w:rPr>
          <w:rFonts w:ascii="Arial" w:hAnsi="Arial"/>
          <w:b/>
          <w:bCs/>
          <w:sz w:val="24"/>
          <w:szCs w:val="24"/>
        </w:rPr>
      </w:pPr>
      <w:r>
        <w:rPr>
          <w:rFonts w:ascii="Arial" w:hAnsi="Arial"/>
          <w:b/>
          <w:bCs/>
          <w:sz w:val="24"/>
          <w:szCs w:val="24"/>
        </w:rPr>
        <w:t>Sponsor’s Signature</w:t>
      </w:r>
      <w:r w:rsidRPr="002F2E9D">
        <w:rPr>
          <w:rFonts w:ascii="Arial" w:hAnsi="Arial"/>
          <w:b/>
          <w:bCs/>
          <w:sz w:val="24"/>
          <w:szCs w:val="24"/>
        </w:rPr>
        <w:t xml:space="preserve"> Block:</w:t>
      </w:r>
    </w:p>
    <w:p w14:paraId="2FD5460D" w14:textId="77777777" w:rsidR="00D6735D" w:rsidRPr="00115406" w:rsidRDefault="00D6735D" w:rsidP="00D6735D">
      <w:pPr>
        <w:pStyle w:val="BodyText"/>
        <w:spacing w:after="120"/>
        <w:rPr>
          <w:rFonts w:asciiTheme="minorHAnsi" w:hAnsiTheme="minorHAnsi" w:cstheme="minorHAnsi"/>
        </w:rPr>
      </w:pPr>
      <w:r w:rsidRPr="00115406">
        <w:rPr>
          <w:rFonts w:asciiTheme="minorHAnsi" w:hAnsiTheme="minorHAnsi" w:cstheme="minorHAnsi"/>
        </w:rPr>
        <w:t>Orchard Manager who can attest to the value of the proposed project. Provide name, title, signature and 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2919"/>
        <w:gridCol w:w="235"/>
        <w:gridCol w:w="792"/>
        <w:gridCol w:w="3239"/>
        <w:gridCol w:w="244"/>
      </w:tblGrid>
      <w:tr w:rsidR="00D6735D" w:rsidRPr="00866CDC" w14:paraId="235D1FE0" w14:textId="77777777" w:rsidTr="00732647">
        <w:trPr>
          <w:trHeight w:val="493"/>
        </w:trPr>
        <w:tc>
          <w:tcPr>
            <w:tcW w:w="1117" w:type="dxa"/>
            <w:tcBorders>
              <w:top w:val="single" w:sz="4" w:space="0" w:color="auto"/>
              <w:left w:val="single" w:sz="4" w:space="0" w:color="auto"/>
            </w:tcBorders>
          </w:tcPr>
          <w:p w14:paraId="23ED2AD4" w14:textId="77777777" w:rsidR="00D6735D" w:rsidRPr="00866CDC" w:rsidRDefault="00D6735D" w:rsidP="00732647">
            <w:pPr>
              <w:rPr>
                <w:sz w:val="22"/>
              </w:rPr>
            </w:pPr>
          </w:p>
        </w:tc>
        <w:tc>
          <w:tcPr>
            <w:tcW w:w="3061" w:type="dxa"/>
            <w:tcBorders>
              <w:top w:val="single" w:sz="4" w:space="0" w:color="auto"/>
            </w:tcBorders>
          </w:tcPr>
          <w:p w14:paraId="5C90D324" w14:textId="77777777" w:rsidR="00D6735D" w:rsidRPr="00866CDC" w:rsidRDefault="00D6735D" w:rsidP="00732647">
            <w:pPr>
              <w:rPr>
                <w:sz w:val="22"/>
              </w:rPr>
            </w:pPr>
          </w:p>
        </w:tc>
        <w:tc>
          <w:tcPr>
            <w:tcW w:w="236" w:type="dxa"/>
            <w:tcBorders>
              <w:top w:val="single" w:sz="4" w:space="0" w:color="auto"/>
            </w:tcBorders>
          </w:tcPr>
          <w:p w14:paraId="3B00FAE6" w14:textId="77777777" w:rsidR="00D6735D" w:rsidRPr="00866CDC" w:rsidRDefault="00D6735D" w:rsidP="00732647">
            <w:pPr>
              <w:rPr>
                <w:sz w:val="22"/>
              </w:rPr>
            </w:pPr>
          </w:p>
        </w:tc>
        <w:tc>
          <w:tcPr>
            <w:tcW w:w="797" w:type="dxa"/>
            <w:tcBorders>
              <w:top w:val="single" w:sz="4" w:space="0" w:color="auto"/>
            </w:tcBorders>
          </w:tcPr>
          <w:p w14:paraId="2FA615D5" w14:textId="77777777" w:rsidR="00D6735D" w:rsidRPr="00866CDC" w:rsidRDefault="00D6735D" w:rsidP="00732647">
            <w:pPr>
              <w:rPr>
                <w:sz w:val="22"/>
              </w:rPr>
            </w:pPr>
          </w:p>
        </w:tc>
        <w:tc>
          <w:tcPr>
            <w:tcW w:w="3405" w:type="dxa"/>
            <w:tcBorders>
              <w:top w:val="single" w:sz="4" w:space="0" w:color="auto"/>
            </w:tcBorders>
          </w:tcPr>
          <w:p w14:paraId="11A062C6" w14:textId="77777777" w:rsidR="00D6735D" w:rsidRPr="00866CDC" w:rsidRDefault="00D6735D" w:rsidP="00732647">
            <w:pPr>
              <w:rPr>
                <w:sz w:val="22"/>
              </w:rPr>
            </w:pPr>
          </w:p>
        </w:tc>
        <w:tc>
          <w:tcPr>
            <w:tcW w:w="246" w:type="dxa"/>
            <w:tcBorders>
              <w:top w:val="single" w:sz="4" w:space="0" w:color="auto"/>
              <w:right w:val="single" w:sz="4" w:space="0" w:color="auto"/>
            </w:tcBorders>
          </w:tcPr>
          <w:p w14:paraId="50FA09F7" w14:textId="77777777" w:rsidR="00D6735D" w:rsidRPr="00866CDC" w:rsidRDefault="00D6735D" w:rsidP="00732647">
            <w:pPr>
              <w:rPr>
                <w:sz w:val="22"/>
              </w:rPr>
            </w:pPr>
          </w:p>
        </w:tc>
      </w:tr>
      <w:tr w:rsidR="00D6735D" w:rsidRPr="00866CDC" w14:paraId="1B0AC027" w14:textId="77777777" w:rsidTr="00732647">
        <w:trPr>
          <w:trHeight w:val="105"/>
        </w:trPr>
        <w:tc>
          <w:tcPr>
            <w:tcW w:w="1117" w:type="dxa"/>
            <w:vMerge w:val="restart"/>
            <w:tcBorders>
              <w:left w:val="single" w:sz="4" w:space="0" w:color="auto"/>
            </w:tcBorders>
          </w:tcPr>
          <w:p w14:paraId="469C915E" w14:textId="77777777" w:rsidR="00D6735D" w:rsidRPr="00866CDC" w:rsidRDefault="00D6735D" w:rsidP="00732647">
            <w:pPr>
              <w:rPr>
                <w:b/>
                <w:sz w:val="22"/>
              </w:rPr>
            </w:pPr>
            <w:r w:rsidRPr="00866CDC">
              <w:rPr>
                <w:b/>
                <w:sz w:val="22"/>
              </w:rPr>
              <w:t>Name:</w:t>
            </w:r>
          </w:p>
        </w:tc>
        <w:tc>
          <w:tcPr>
            <w:tcW w:w="3061" w:type="dxa"/>
            <w:tcBorders>
              <w:bottom w:val="single" w:sz="4" w:space="0" w:color="auto"/>
            </w:tcBorders>
          </w:tcPr>
          <w:p w14:paraId="7F819770" w14:textId="77777777" w:rsidR="00D6735D" w:rsidRPr="00866CDC" w:rsidRDefault="004D35FA" w:rsidP="00732647">
            <w:pPr>
              <w:rPr>
                <w:b/>
                <w:sz w:val="22"/>
              </w:rPr>
            </w:pPr>
            <w:r>
              <w:rPr>
                <w:b/>
                <w:sz w:val="22"/>
              </w:rPr>
              <w:t xml:space="preserve">Mitch </w:t>
            </w:r>
            <w:proofErr w:type="spellStart"/>
            <w:r>
              <w:rPr>
                <w:b/>
                <w:sz w:val="22"/>
              </w:rPr>
              <w:t>McDeere</w:t>
            </w:r>
            <w:proofErr w:type="spellEnd"/>
          </w:p>
        </w:tc>
        <w:tc>
          <w:tcPr>
            <w:tcW w:w="236" w:type="dxa"/>
          </w:tcPr>
          <w:p w14:paraId="299BB127" w14:textId="77777777" w:rsidR="00D6735D" w:rsidRPr="00866CDC" w:rsidRDefault="00D6735D" w:rsidP="00732647">
            <w:pPr>
              <w:rPr>
                <w:b/>
                <w:sz w:val="22"/>
              </w:rPr>
            </w:pPr>
          </w:p>
        </w:tc>
        <w:tc>
          <w:tcPr>
            <w:tcW w:w="797" w:type="dxa"/>
            <w:vMerge w:val="restart"/>
          </w:tcPr>
          <w:p w14:paraId="54E7FC9C" w14:textId="77777777" w:rsidR="00D6735D" w:rsidRPr="00866CDC" w:rsidRDefault="00D6735D" w:rsidP="00732647">
            <w:pPr>
              <w:rPr>
                <w:b/>
                <w:sz w:val="22"/>
              </w:rPr>
            </w:pPr>
            <w:r w:rsidRPr="00866CDC">
              <w:rPr>
                <w:b/>
                <w:sz w:val="22"/>
              </w:rPr>
              <w:t>Title:</w:t>
            </w:r>
          </w:p>
        </w:tc>
        <w:tc>
          <w:tcPr>
            <w:tcW w:w="3405" w:type="dxa"/>
            <w:tcBorders>
              <w:bottom w:val="single" w:sz="4" w:space="0" w:color="auto"/>
            </w:tcBorders>
          </w:tcPr>
          <w:p w14:paraId="62D2C589" w14:textId="77777777" w:rsidR="00D6735D" w:rsidRPr="00866CDC" w:rsidRDefault="004D35FA" w:rsidP="00732647">
            <w:pPr>
              <w:rPr>
                <w:b/>
                <w:sz w:val="22"/>
              </w:rPr>
            </w:pPr>
            <w:r>
              <w:rPr>
                <w:b/>
                <w:sz w:val="22"/>
              </w:rPr>
              <w:t>Orchard Manager</w:t>
            </w:r>
          </w:p>
        </w:tc>
        <w:tc>
          <w:tcPr>
            <w:tcW w:w="246" w:type="dxa"/>
            <w:tcBorders>
              <w:right w:val="single" w:sz="4" w:space="0" w:color="auto"/>
            </w:tcBorders>
          </w:tcPr>
          <w:p w14:paraId="4AF102F1" w14:textId="77777777" w:rsidR="00D6735D" w:rsidRPr="00866CDC" w:rsidRDefault="00D6735D" w:rsidP="00732647">
            <w:pPr>
              <w:rPr>
                <w:b/>
                <w:sz w:val="22"/>
              </w:rPr>
            </w:pPr>
          </w:p>
        </w:tc>
      </w:tr>
      <w:tr w:rsidR="00D6735D" w:rsidRPr="00866CDC" w14:paraId="579EA89C" w14:textId="77777777" w:rsidTr="00732647">
        <w:trPr>
          <w:trHeight w:val="120"/>
        </w:trPr>
        <w:tc>
          <w:tcPr>
            <w:tcW w:w="1117" w:type="dxa"/>
            <w:vMerge/>
            <w:tcBorders>
              <w:left w:val="single" w:sz="4" w:space="0" w:color="auto"/>
            </w:tcBorders>
          </w:tcPr>
          <w:p w14:paraId="067A6187" w14:textId="77777777" w:rsidR="00D6735D" w:rsidRPr="00866CDC" w:rsidRDefault="00D6735D" w:rsidP="00732647">
            <w:pPr>
              <w:rPr>
                <w:b/>
                <w:sz w:val="22"/>
              </w:rPr>
            </w:pPr>
          </w:p>
        </w:tc>
        <w:tc>
          <w:tcPr>
            <w:tcW w:w="3061" w:type="dxa"/>
            <w:tcBorders>
              <w:top w:val="single" w:sz="4" w:space="0" w:color="auto"/>
            </w:tcBorders>
          </w:tcPr>
          <w:p w14:paraId="1FFC24DA" w14:textId="77777777" w:rsidR="00D6735D" w:rsidRPr="00866CDC" w:rsidRDefault="00D6735D" w:rsidP="00732647">
            <w:pPr>
              <w:rPr>
                <w:b/>
                <w:sz w:val="22"/>
              </w:rPr>
            </w:pPr>
          </w:p>
        </w:tc>
        <w:tc>
          <w:tcPr>
            <w:tcW w:w="236" w:type="dxa"/>
          </w:tcPr>
          <w:p w14:paraId="271E8A80" w14:textId="77777777" w:rsidR="00D6735D" w:rsidRPr="00866CDC" w:rsidRDefault="00D6735D" w:rsidP="00732647">
            <w:pPr>
              <w:rPr>
                <w:b/>
                <w:sz w:val="22"/>
              </w:rPr>
            </w:pPr>
          </w:p>
        </w:tc>
        <w:tc>
          <w:tcPr>
            <w:tcW w:w="797" w:type="dxa"/>
            <w:vMerge/>
          </w:tcPr>
          <w:p w14:paraId="59B41908" w14:textId="77777777" w:rsidR="00D6735D" w:rsidRPr="00866CDC" w:rsidRDefault="00D6735D" w:rsidP="00732647">
            <w:pPr>
              <w:rPr>
                <w:b/>
                <w:sz w:val="22"/>
              </w:rPr>
            </w:pPr>
          </w:p>
        </w:tc>
        <w:tc>
          <w:tcPr>
            <w:tcW w:w="3405" w:type="dxa"/>
            <w:tcBorders>
              <w:top w:val="single" w:sz="4" w:space="0" w:color="auto"/>
            </w:tcBorders>
          </w:tcPr>
          <w:p w14:paraId="6D311B26" w14:textId="77777777" w:rsidR="00D6735D" w:rsidRPr="00866CDC" w:rsidRDefault="00D6735D" w:rsidP="00732647">
            <w:pPr>
              <w:rPr>
                <w:b/>
                <w:sz w:val="22"/>
              </w:rPr>
            </w:pPr>
          </w:p>
        </w:tc>
        <w:tc>
          <w:tcPr>
            <w:tcW w:w="246" w:type="dxa"/>
            <w:tcBorders>
              <w:right w:val="single" w:sz="4" w:space="0" w:color="auto"/>
            </w:tcBorders>
          </w:tcPr>
          <w:p w14:paraId="0FEB7971" w14:textId="77777777" w:rsidR="00D6735D" w:rsidRPr="00866CDC" w:rsidRDefault="00D6735D" w:rsidP="00732647">
            <w:pPr>
              <w:rPr>
                <w:b/>
                <w:sz w:val="22"/>
              </w:rPr>
            </w:pPr>
          </w:p>
        </w:tc>
      </w:tr>
      <w:tr w:rsidR="00D6735D" w:rsidRPr="00866CDC" w14:paraId="3DCC1E51" w14:textId="77777777" w:rsidTr="00732647">
        <w:trPr>
          <w:trHeight w:val="390"/>
        </w:trPr>
        <w:tc>
          <w:tcPr>
            <w:tcW w:w="1117" w:type="dxa"/>
            <w:tcBorders>
              <w:left w:val="single" w:sz="4" w:space="0" w:color="auto"/>
            </w:tcBorders>
          </w:tcPr>
          <w:p w14:paraId="7CB74A3A" w14:textId="77777777" w:rsidR="00D6735D" w:rsidRPr="00866CDC" w:rsidRDefault="00D6735D" w:rsidP="00732647">
            <w:pPr>
              <w:rPr>
                <w:b/>
                <w:sz w:val="22"/>
              </w:rPr>
            </w:pPr>
          </w:p>
        </w:tc>
        <w:tc>
          <w:tcPr>
            <w:tcW w:w="3061" w:type="dxa"/>
          </w:tcPr>
          <w:p w14:paraId="1EA77FF2" w14:textId="77777777" w:rsidR="00D6735D" w:rsidRPr="00866CDC" w:rsidRDefault="00D6735D" w:rsidP="00732647">
            <w:pPr>
              <w:rPr>
                <w:b/>
                <w:sz w:val="22"/>
              </w:rPr>
            </w:pPr>
          </w:p>
        </w:tc>
        <w:tc>
          <w:tcPr>
            <w:tcW w:w="236" w:type="dxa"/>
          </w:tcPr>
          <w:p w14:paraId="1AE4178C" w14:textId="77777777" w:rsidR="00D6735D" w:rsidRPr="00866CDC" w:rsidRDefault="00D6735D" w:rsidP="00732647">
            <w:pPr>
              <w:rPr>
                <w:b/>
                <w:sz w:val="22"/>
              </w:rPr>
            </w:pPr>
          </w:p>
        </w:tc>
        <w:tc>
          <w:tcPr>
            <w:tcW w:w="797" w:type="dxa"/>
          </w:tcPr>
          <w:p w14:paraId="3B6804EA" w14:textId="77777777" w:rsidR="00D6735D" w:rsidRPr="00866CDC" w:rsidRDefault="00D6735D" w:rsidP="00732647">
            <w:pPr>
              <w:rPr>
                <w:b/>
                <w:sz w:val="22"/>
              </w:rPr>
            </w:pPr>
          </w:p>
        </w:tc>
        <w:tc>
          <w:tcPr>
            <w:tcW w:w="3405" w:type="dxa"/>
          </w:tcPr>
          <w:p w14:paraId="2091618C" w14:textId="77777777" w:rsidR="00D6735D" w:rsidRPr="00866CDC" w:rsidRDefault="00D6735D" w:rsidP="00732647">
            <w:pPr>
              <w:rPr>
                <w:b/>
                <w:sz w:val="22"/>
              </w:rPr>
            </w:pPr>
          </w:p>
        </w:tc>
        <w:tc>
          <w:tcPr>
            <w:tcW w:w="246" w:type="dxa"/>
            <w:tcBorders>
              <w:right w:val="single" w:sz="4" w:space="0" w:color="auto"/>
            </w:tcBorders>
          </w:tcPr>
          <w:p w14:paraId="0457F7DA" w14:textId="77777777" w:rsidR="00D6735D" w:rsidRPr="00866CDC" w:rsidRDefault="00D6735D" w:rsidP="00732647">
            <w:pPr>
              <w:rPr>
                <w:b/>
                <w:sz w:val="22"/>
              </w:rPr>
            </w:pPr>
          </w:p>
        </w:tc>
      </w:tr>
      <w:tr w:rsidR="00D6735D" w:rsidRPr="00866CDC" w14:paraId="77663DBF" w14:textId="77777777" w:rsidTr="00732647">
        <w:trPr>
          <w:trHeight w:val="150"/>
        </w:trPr>
        <w:tc>
          <w:tcPr>
            <w:tcW w:w="1117" w:type="dxa"/>
            <w:vMerge w:val="restart"/>
            <w:tcBorders>
              <w:left w:val="single" w:sz="4" w:space="0" w:color="auto"/>
            </w:tcBorders>
          </w:tcPr>
          <w:p w14:paraId="5AB3E523" w14:textId="77777777" w:rsidR="00D6735D" w:rsidRPr="00866CDC" w:rsidRDefault="00D6735D" w:rsidP="00732647">
            <w:pPr>
              <w:rPr>
                <w:b/>
                <w:sz w:val="22"/>
              </w:rPr>
            </w:pPr>
            <w:r w:rsidRPr="00866CDC">
              <w:rPr>
                <w:b/>
                <w:sz w:val="22"/>
              </w:rPr>
              <w:t>Signature:</w:t>
            </w:r>
          </w:p>
        </w:tc>
        <w:tc>
          <w:tcPr>
            <w:tcW w:w="3061" w:type="dxa"/>
            <w:tcBorders>
              <w:bottom w:val="single" w:sz="4" w:space="0" w:color="auto"/>
            </w:tcBorders>
          </w:tcPr>
          <w:p w14:paraId="426A5624" w14:textId="77777777" w:rsidR="00D6735D" w:rsidRPr="00866CDC" w:rsidRDefault="00D6735D" w:rsidP="00732647">
            <w:pPr>
              <w:rPr>
                <w:b/>
                <w:sz w:val="22"/>
              </w:rPr>
            </w:pPr>
          </w:p>
        </w:tc>
        <w:tc>
          <w:tcPr>
            <w:tcW w:w="236" w:type="dxa"/>
          </w:tcPr>
          <w:p w14:paraId="04778889" w14:textId="77777777" w:rsidR="00D6735D" w:rsidRPr="00866CDC" w:rsidRDefault="00D6735D" w:rsidP="00732647">
            <w:pPr>
              <w:rPr>
                <w:b/>
                <w:sz w:val="22"/>
              </w:rPr>
            </w:pPr>
          </w:p>
        </w:tc>
        <w:tc>
          <w:tcPr>
            <w:tcW w:w="797" w:type="dxa"/>
            <w:vMerge w:val="restart"/>
          </w:tcPr>
          <w:p w14:paraId="78BDA0FF" w14:textId="77777777" w:rsidR="00D6735D" w:rsidRPr="00866CDC" w:rsidRDefault="00D6735D" w:rsidP="00732647">
            <w:pPr>
              <w:rPr>
                <w:b/>
                <w:sz w:val="22"/>
              </w:rPr>
            </w:pPr>
            <w:r w:rsidRPr="00866CDC">
              <w:rPr>
                <w:b/>
                <w:sz w:val="22"/>
              </w:rPr>
              <w:t>Date:</w:t>
            </w:r>
          </w:p>
        </w:tc>
        <w:tc>
          <w:tcPr>
            <w:tcW w:w="3405" w:type="dxa"/>
            <w:tcBorders>
              <w:bottom w:val="single" w:sz="4" w:space="0" w:color="auto"/>
            </w:tcBorders>
          </w:tcPr>
          <w:p w14:paraId="1DD63D71" w14:textId="77777777" w:rsidR="00D6735D" w:rsidRPr="00866CDC" w:rsidRDefault="00D6735D" w:rsidP="00732647">
            <w:pPr>
              <w:rPr>
                <w:b/>
                <w:sz w:val="22"/>
              </w:rPr>
            </w:pPr>
          </w:p>
        </w:tc>
        <w:tc>
          <w:tcPr>
            <w:tcW w:w="246" w:type="dxa"/>
            <w:tcBorders>
              <w:right w:val="single" w:sz="4" w:space="0" w:color="auto"/>
            </w:tcBorders>
          </w:tcPr>
          <w:p w14:paraId="3EFFD39F" w14:textId="77777777" w:rsidR="00D6735D" w:rsidRPr="00866CDC" w:rsidRDefault="00D6735D" w:rsidP="00732647">
            <w:pPr>
              <w:rPr>
                <w:b/>
                <w:sz w:val="22"/>
              </w:rPr>
            </w:pPr>
          </w:p>
        </w:tc>
      </w:tr>
      <w:tr w:rsidR="00D6735D" w:rsidRPr="00866CDC" w14:paraId="0B29E167" w14:textId="77777777" w:rsidTr="00732647">
        <w:trPr>
          <w:trHeight w:val="90"/>
        </w:trPr>
        <w:tc>
          <w:tcPr>
            <w:tcW w:w="1117" w:type="dxa"/>
            <w:vMerge/>
            <w:tcBorders>
              <w:left w:val="single" w:sz="4" w:space="0" w:color="auto"/>
            </w:tcBorders>
          </w:tcPr>
          <w:p w14:paraId="285BB110" w14:textId="77777777" w:rsidR="00D6735D" w:rsidRPr="00866CDC" w:rsidRDefault="00D6735D" w:rsidP="00732647">
            <w:pPr>
              <w:rPr>
                <w:sz w:val="22"/>
              </w:rPr>
            </w:pPr>
          </w:p>
        </w:tc>
        <w:tc>
          <w:tcPr>
            <w:tcW w:w="3061" w:type="dxa"/>
            <w:tcBorders>
              <w:top w:val="single" w:sz="4" w:space="0" w:color="auto"/>
            </w:tcBorders>
          </w:tcPr>
          <w:p w14:paraId="60A48335" w14:textId="77777777" w:rsidR="00D6735D" w:rsidRPr="00866CDC" w:rsidRDefault="00D6735D" w:rsidP="00732647">
            <w:pPr>
              <w:rPr>
                <w:sz w:val="22"/>
              </w:rPr>
            </w:pPr>
          </w:p>
        </w:tc>
        <w:tc>
          <w:tcPr>
            <w:tcW w:w="236" w:type="dxa"/>
          </w:tcPr>
          <w:p w14:paraId="224A84A3" w14:textId="77777777" w:rsidR="00D6735D" w:rsidRPr="00866CDC" w:rsidRDefault="00D6735D" w:rsidP="00732647">
            <w:pPr>
              <w:rPr>
                <w:sz w:val="22"/>
              </w:rPr>
            </w:pPr>
          </w:p>
        </w:tc>
        <w:tc>
          <w:tcPr>
            <w:tcW w:w="797" w:type="dxa"/>
            <w:vMerge/>
          </w:tcPr>
          <w:p w14:paraId="1FCF28C6" w14:textId="77777777" w:rsidR="00D6735D" w:rsidRPr="00866CDC" w:rsidRDefault="00D6735D" w:rsidP="00732647">
            <w:pPr>
              <w:rPr>
                <w:sz w:val="22"/>
              </w:rPr>
            </w:pPr>
          </w:p>
        </w:tc>
        <w:tc>
          <w:tcPr>
            <w:tcW w:w="3405" w:type="dxa"/>
            <w:tcBorders>
              <w:top w:val="single" w:sz="4" w:space="0" w:color="auto"/>
            </w:tcBorders>
          </w:tcPr>
          <w:p w14:paraId="695BF950" w14:textId="77777777" w:rsidR="00D6735D" w:rsidRPr="00866CDC" w:rsidRDefault="00D6735D" w:rsidP="00732647">
            <w:pPr>
              <w:rPr>
                <w:sz w:val="22"/>
              </w:rPr>
            </w:pPr>
          </w:p>
        </w:tc>
        <w:tc>
          <w:tcPr>
            <w:tcW w:w="246" w:type="dxa"/>
            <w:tcBorders>
              <w:right w:val="single" w:sz="4" w:space="0" w:color="auto"/>
            </w:tcBorders>
          </w:tcPr>
          <w:p w14:paraId="0878538C" w14:textId="77777777" w:rsidR="00D6735D" w:rsidRPr="00866CDC" w:rsidRDefault="00D6735D" w:rsidP="00732647">
            <w:pPr>
              <w:rPr>
                <w:sz w:val="22"/>
              </w:rPr>
            </w:pPr>
          </w:p>
        </w:tc>
      </w:tr>
      <w:tr w:rsidR="00D6735D" w:rsidRPr="00866CDC" w14:paraId="530FF814" w14:textId="77777777" w:rsidTr="00732647">
        <w:tc>
          <w:tcPr>
            <w:tcW w:w="1117" w:type="dxa"/>
            <w:tcBorders>
              <w:left w:val="single" w:sz="4" w:space="0" w:color="auto"/>
              <w:bottom w:val="single" w:sz="4" w:space="0" w:color="auto"/>
            </w:tcBorders>
          </w:tcPr>
          <w:p w14:paraId="60B8E117" w14:textId="77777777" w:rsidR="00D6735D" w:rsidRPr="00866CDC" w:rsidRDefault="00D6735D" w:rsidP="00732647">
            <w:pPr>
              <w:rPr>
                <w:sz w:val="22"/>
              </w:rPr>
            </w:pPr>
          </w:p>
        </w:tc>
        <w:tc>
          <w:tcPr>
            <w:tcW w:w="3061" w:type="dxa"/>
            <w:tcBorders>
              <w:bottom w:val="single" w:sz="4" w:space="0" w:color="auto"/>
            </w:tcBorders>
          </w:tcPr>
          <w:p w14:paraId="2FA023CC" w14:textId="77777777" w:rsidR="00D6735D" w:rsidRPr="00866CDC" w:rsidRDefault="00D6735D" w:rsidP="00732647">
            <w:pPr>
              <w:rPr>
                <w:sz w:val="22"/>
              </w:rPr>
            </w:pPr>
          </w:p>
        </w:tc>
        <w:tc>
          <w:tcPr>
            <w:tcW w:w="236" w:type="dxa"/>
            <w:tcBorders>
              <w:bottom w:val="single" w:sz="4" w:space="0" w:color="auto"/>
            </w:tcBorders>
          </w:tcPr>
          <w:p w14:paraId="2D8A06ED" w14:textId="77777777" w:rsidR="00D6735D" w:rsidRPr="00866CDC" w:rsidRDefault="00D6735D" w:rsidP="00732647">
            <w:pPr>
              <w:rPr>
                <w:sz w:val="22"/>
              </w:rPr>
            </w:pPr>
          </w:p>
        </w:tc>
        <w:tc>
          <w:tcPr>
            <w:tcW w:w="797" w:type="dxa"/>
            <w:tcBorders>
              <w:bottom w:val="single" w:sz="4" w:space="0" w:color="auto"/>
            </w:tcBorders>
          </w:tcPr>
          <w:p w14:paraId="23388652" w14:textId="77777777" w:rsidR="00D6735D" w:rsidRPr="00866CDC" w:rsidRDefault="00D6735D" w:rsidP="00732647">
            <w:pPr>
              <w:rPr>
                <w:sz w:val="22"/>
              </w:rPr>
            </w:pPr>
          </w:p>
        </w:tc>
        <w:tc>
          <w:tcPr>
            <w:tcW w:w="3405" w:type="dxa"/>
            <w:tcBorders>
              <w:bottom w:val="single" w:sz="4" w:space="0" w:color="auto"/>
            </w:tcBorders>
          </w:tcPr>
          <w:p w14:paraId="4A85B18F" w14:textId="77777777" w:rsidR="00D6735D" w:rsidRPr="00866CDC" w:rsidRDefault="00D6735D" w:rsidP="00732647">
            <w:pPr>
              <w:rPr>
                <w:sz w:val="22"/>
              </w:rPr>
            </w:pPr>
          </w:p>
        </w:tc>
        <w:tc>
          <w:tcPr>
            <w:tcW w:w="246" w:type="dxa"/>
            <w:tcBorders>
              <w:bottom w:val="single" w:sz="4" w:space="0" w:color="auto"/>
              <w:right w:val="single" w:sz="4" w:space="0" w:color="auto"/>
            </w:tcBorders>
          </w:tcPr>
          <w:p w14:paraId="05F99684" w14:textId="77777777" w:rsidR="00D6735D" w:rsidRPr="00866CDC" w:rsidRDefault="00D6735D" w:rsidP="00732647">
            <w:pPr>
              <w:rPr>
                <w:sz w:val="22"/>
              </w:rPr>
            </w:pPr>
          </w:p>
        </w:tc>
      </w:tr>
    </w:tbl>
    <w:p w14:paraId="26AD04F6" w14:textId="77777777" w:rsidR="00D6735D" w:rsidRPr="004622DA" w:rsidRDefault="00D6735D" w:rsidP="00D6735D"/>
    <w:p w14:paraId="56A42835" w14:textId="77777777" w:rsidR="00FD21B4" w:rsidRDefault="00FD21B4">
      <w:pPr>
        <w:widowControl/>
      </w:pPr>
    </w:p>
    <w:p w14:paraId="72A76719" w14:textId="77777777" w:rsidR="00FD21B4" w:rsidRDefault="00FD21B4">
      <w:pPr>
        <w:widowControl/>
        <w:sectPr w:rsidR="00FD21B4" w:rsidSect="00495CCE">
          <w:footerReference w:type="first" r:id="rId25"/>
          <w:pgSz w:w="12240" w:h="15840" w:code="1"/>
          <w:pgMar w:top="1797" w:right="1797" w:bottom="720" w:left="1797" w:header="720" w:footer="720" w:gutter="0"/>
          <w:cols w:space="720"/>
          <w:titlePg/>
          <w:rtlGutter/>
        </w:sectPr>
      </w:pPr>
    </w:p>
    <w:p w14:paraId="5DE5F399" w14:textId="0890A05E" w:rsidR="003F4C35" w:rsidRDefault="006F6603" w:rsidP="006156C9">
      <w:pPr>
        <w:widowControl/>
        <w:ind w:left="-142"/>
        <w:rPr>
          <w:noProof/>
          <w:szCs w:val="24"/>
          <w:lang w:val="en-CA" w:eastAsia="en-CA"/>
        </w:rPr>
        <w:sectPr w:rsidR="003F4C35" w:rsidSect="002E27F1">
          <w:pgSz w:w="15840" w:h="12240" w:orient="landscape" w:code="1"/>
          <w:pgMar w:top="1134" w:right="1797" w:bottom="1797" w:left="1259" w:header="720" w:footer="720" w:gutter="0"/>
          <w:cols w:space="720"/>
          <w:titlePg/>
          <w:docGrid w:linePitch="272"/>
        </w:sectPr>
      </w:pPr>
      <w:r w:rsidRPr="006F6603">
        <w:rPr>
          <w:noProof/>
          <w:lang w:val="en-CA" w:eastAsia="en-CA"/>
        </w:rPr>
        <w:lastRenderedPageBreak/>
        <w:drawing>
          <wp:inline distT="0" distB="0" distL="0" distR="0" wp14:anchorId="186AFE91" wp14:editId="5BB4CE60">
            <wp:extent cx="8777204" cy="610055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88582" cy="6108458"/>
                    </a:xfrm>
                    <a:prstGeom prst="rect">
                      <a:avLst/>
                    </a:prstGeom>
                    <a:noFill/>
                    <a:ln>
                      <a:noFill/>
                    </a:ln>
                  </pic:spPr>
                </pic:pic>
              </a:graphicData>
            </a:graphic>
          </wp:inline>
        </w:drawing>
      </w:r>
    </w:p>
    <w:p w14:paraId="59BF2114" w14:textId="77777777" w:rsidR="004855FF" w:rsidRPr="003F4C35" w:rsidRDefault="004855FF" w:rsidP="006156C9">
      <w:pPr>
        <w:pStyle w:val="Body1"/>
        <w:spacing w:after="0"/>
        <w:rPr>
          <w:vanish/>
        </w:rPr>
      </w:pPr>
    </w:p>
    <w:sectPr w:rsidR="004855FF" w:rsidRPr="003F4C35" w:rsidSect="00303940">
      <w:headerReference w:type="even" r:id="rId27"/>
      <w:headerReference w:type="default" r:id="rId28"/>
      <w:footerReference w:type="default" r:id="rId29"/>
      <w:headerReference w:type="first" r:id="rId30"/>
      <w:footerReference w:type="first" r:id="rId31"/>
      <w:pgSz w:w="12240" w:h="15840" w:code="1"/>
      <w:pgMar w:top="1797" w:right="1797" w:bottom="72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4B7AC" w14:textId="77777777" w:rsidR="00D942B3" w:rsidRDefault="00D942B3">
      <w:r>
        <w:separator/>
      </w:r>
    </w:p>
  </w:endnote>
  <w:endnote w:type="continuationSeparator" w:id="0">
    <w:p w14:paraId="03C2C0F0" w14:textId="77777777" w:rsidR="00D942B3" w:rsidRDefault="00D942B3">
      <w:r>
        <w:continuationSeparator/>
      </w:r>
    </w:p>
  </w:endnote>
  <w:endnote w:type="continuationNotice" w:id="1">
    <w:p w14:paraId="306E10CB" w14:textId="77777777" w:rsidR="00D942B3" w:rsidRDefault="00D94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E03D3" w14:textId="77777777" w:rsidR="00380421" w:rsidRDefault="00380421" w:rsidP="00CB2A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xlii</w:t>
    </w:r>
    <w:r>
      <w:rPr>
        <w:rStyle w:val="PageNumber"/>
      </w:rPr>
      <w:fldChar w:fldCharType="end"/>
    </w:r>
  </w:p>
  <w:p w14:paraId="66B59290" w14:textId="77777777" w:rsidR="00380421" w:rsidRDefault="003804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DAA9E" w14:textId="77777777" w:rsidR="00380421" w:rsidRDefault="00380421" w:rsidP="00CB2A60">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22574DCF" w14:textId="77777777" w:rsidR="00380421" w:rsidRDefault="00380421" w:rsidP="00CB2A60">
    <w:pPr>
      <w:pStyle w:val="Footer"/>
      <w:framePr w:wrap="around" w:vAnchor="text" w:hAnchor="margin" w:xAlign="right" w:y="1"/>
      <w:ind w:right="360"/>
      <w:rPr>
        <w:rStyle w:val="PageNumber"/>
      </w:rPr>
    </w:pPr>
  </w:p>
  <w:p w14:paraId="0A50D2F2" w14:textId="77777777" w:rsidR="00380421" w:rsidRDefault="00380421">
    <w:pPr>
      <w:pStyle w:val="Footer"/>
      <w:widowControl/>
      <w:ind w:right="360"/>
      <w:jc w:val="right"/>
      <w:rPr>
        <w:rFonts w:ascii="Arial" w:hAnsi="Arial"/>
        <w:sz w:val="16"/>
      </w:rPr>
    </w:pPr>
    <w:r>
      <w:rPr>
        <w:rFonts w:ascii="Arial" w:hAnsi="Arial"/>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F6E29" w14:textId="77777777" w:rsidR="00380421" w:rsidRDefault="00380421">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610CC" w14:textId="77777777" w:rsidR="00380421" w:rsidRPr="006477E6" w:rsidRDefault="00380421">
    <w:pPr>
      <w:pStyle w:val="Footer"/>
      <w:jc w:val="right"/>
    </w:pPr>
    <w:r w:rsidRPr="006477E6">
      <w:rPr>
        <w:rStyle w:val="PageNumber"/>
      </w:rPr>
      <w:fldChar w:fldCharType="begin"/>
    </w:r>
    <w:r w:rsidRPr="006477E6">
      <w:rPr>
        <w:rStyle w:val="PageNumber"/>
      </w:rPr>
      <w:instrText xml:space="preserve"> PAGE </w:instrText>
    </w:r>
    <w:r w:rsidRPr="006477E6">
      <w:rPr>
        <w:rStyle w:val="PageNumber"/>
      </w:rPr>
      <w:fldChar w:fldCharType="separate"/>
    </w:r>
    <w:r>
      <w:rPr>
        <w:rStyle w:val="PageNumber"/>
        <w:noProof/>
      </w:rPr>
      <w:t>i</w:t>
    </w:r>
    <w:r w:rsidRPr="006477E6">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BB55B" w14:textId="77777777" w:rsidR="00380421" w:rsidRPr="006477E6" w:rsidRDefault="00380421">
    <w:pPr>
      <w:pStyle w:val="Footer"/>
      <w:jc w:val="right"/>
    </w:pPr>
    <w:r w:rsidRPr="006477E6">
      <w:rPr>
        <w:rStyle w:val="PageNumber"/>
      </w:rPr>
      <w:fldChar w:fldCharType="begin"/>
    </w:r>
    <w:r w:rsidRPr="006477E6">
      <w:rPr>
        <w:rStyle w:val="PageNumber"/>
      </w:rPr>
      <w:instrText xml:space="preserve"> PAGE </w:instrText>
    </w:r>
    <w:r w:rsidRPr="006477E6">
      <w:rPr>
        <w:rStyle w:val="PageNumber"/>
      </w:rPr>
      <w:fldChar w:fldCharType="separate"/>
    </w:r>
    <w:r>
      <w:rPr>
        <w:rStyle w:val="PageNumber"/>
        <w:noProof/>
      </w:rPr>
      <w:t>1</w:t>
    </w:r>
    <w:r w:rsidRPr="006477E6">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02668" w14:textId="77777777" w:rsidR="00380421" w:rsidRDefault="00380421">
    <w:pPr>
      <w:pStyle w:val="Footer"/>
      <w:tabs>
        <w:tab w:val="clear" w:pos="4320"/>
        <w:tab w:val="clear" w:pos="8640"/>
        <w:tab w:val="right" w:pos="8550"/>
      </w:tabs>
      <w:rPr>
        <w:rFonts w:ascii="Arial" w:hAnsi="Arial"/>
        <w:sz w:val="18"/>
        <w:lang w:val="en-CA"/>
      </w:rPr>
    </w:pPr>
    <w:r>
      <w:rPr>
        <w:rFonts w:ascii="Arial" w:hAnsi="Arial"/>
        <w:sz w:val="18"/>
        <w:lang w:val="en-CA"/>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3AEAC" w14:textId="77777777" w:rsidR="00380421" w:rsidRDefault="00380421">
    <w:pPr>
      <w:pStyle w:val="Footer"/>
      <w:jc w:val="right"/>
      <w:rPr>
        <w:lang w:val="en-CA"/>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465C9" w14:textId="77777777" w:rsidR="00D942B3" w:rsidRDefault="00D942B3">
      <w:r>
        <w:separator/>
      </w:r>
    </w:p>
  </w:footnote>
  <w:footnote w:type="continuationSeparator" w:id="0">
    <w:p w14:paraId="5DC6A8D8" w14:textId="77777777" w:rsidR="00D942B3" w:rsidRDefault="00D942B3">
      <w:r>
        <w:continuationSeparator/>
      </w:r>
    </w:p>
  </w:footnote>
  <w:footnote w:type="continuationNotice" w:id="1">
    <w:p w14:paraId="5869D3BC" w14:textId="77777777" w:rsidR="00D942B3" w:rsidRDefault="00D942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4D6B5" w14:textId="77777777" w:rsidR="00380421" w:rsidRPr="000E2148" w:rsidRDefault="00380421" w:rsidP="004A1308">
    <w:pPr>
      <w:pStyle w:val="Header"/>
      <w:widowControl/>
      <w:tabs>
        <w:tab w:val="clear" w:pos="4320"/>
        <w:tab w:val="clear" w:pos="8640"/>
        <w:tab w:val="left" w:pos="1710"/>
      </w:tabs>
      <w:spacing w:after="40" w:line="180" w:lineRule="exact"/>
      <w:jc w:val="center"/>
      <w:rPr>
        <w:rFonts w:ascii="Arial" w:hAnsi="Arial"/>
        <w:b/>
        <w:i/>
      </w:rPr>
    </w:pPr>
    <w:r w:rsidRPr="000E2148">
      <w:rPr>
        <w:rFonts w:ascii="Arial" w:hAnsi="Arial"/>
        <w:b/>
        <w:i/>
        <w:noProof/>
      </w:rPr>
      <w:t>Operational Tree Improvement Program</w:t>
    </w:r>
  </w:p>
  <w:p w14:paraId="7B8D9A71" w14:textId="77777777" w:rsidR="00380421" w:rsidRDefault="00380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77FC5" w14:textId="77777777" w:rsidR="00380421" w:rsidRDefault="003804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F36B8" w14:textId="77777777" w:rsidR="00380421" w:rsidRDefault="003804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AE854" w14:textId="77777777" w:rsidR="00380421" w:rsidRPr="00C810D2" w:rsidRDefault="00380421" w:rsidP="00C639BB">
    <w:pPr>
      <w:pStyle w:val="Header"/>
      <w:widowControl/>
      <w:tabs>
        <w:tab w:val="clear" w:pos="4320"/>
        <w:tab w:val="clear" w:pos="8640"/>
        <w:tab w:val="left" w:pos="1710"/>
      </w:tabs>
      <w:spacing w:after="40" w:line="180" w:lineRule="exact"/>
      <w:rPr>
        <w:rFonts w:ascii="Arial" w:hAnsi="Arial"/>
        <w:b/>
        <w:i/>
      </w:rPr>
    </w:pPr>
    <w:r w:rsidRPr="00C810D2">
      <w:rPr>
        <w:rFonts w:ascii="Arial" w:hAnsi="Arial"/>
        <w:b/>
        <w:i/>
      </w:rPr>
      <w:t>Operational Tree Imp</w:t>
    </w:r>
    <w:r>
      <w:rPr>
        <w:rFonts w:ascii="Arial" w:hAnsi="Arial"/>
        <w:b/>
        <w:i/>
      </w:rPr>
      <w:t>rovement Program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37115" w14:textId="77777777" w:rsidR="00380421" w:rsidRDefault="0038042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8DE8C" w14:textId="77777777" w:rsidR="00380421" w:rsidRDefault="0038042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9F2A5" w14:textId="77777777" w:rsidR="00380421" w:rsidRDefault="00380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28B06132"/>
    <w:lvl w:ilvl="0">
      <w:start w:val="1"/>
      <w:numFmt w:val="bullet"/>
      <w:pStyle w:val="ListNumber2"/>
      <w:lvlText w:val=""/>
      <w:lvlJc w:val="left"/>
      <w:pPr>
        <w:tabs>
          <w:tab w:val="num" w:pos="926"/>
        </w:tabs>
        <w:ind w:left="926" w:hanging="360"/>
      </w:pPr>
      <w:rPr>
        <w:rFonts w:ascii="Symbol" w:hAnsi="Symbol" w:hint="default"/>
      </w:rPr>
    </w:lvl>
  </w:abstractNum>
  <w:abstractNum w:abstractNumId="1" w15:restartNumberingAfterBreak="0">
    <w:nsid w:val="0A6B5356"/>
    <w:multiLevelType w:val="hybridMultilevel"/>
    <w:tmpl w:val="B5063F22"/>
    <w:lvl w:ilvl="0" w:tplc="DB48D49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EC676C3"/>
    <w:multiLevelType w:val="multilevel"/>
    <w:tmpl w:val="9BAECADE"/>
    <w:lvl w:ilvl="0">
      <w:start w:val="1"/>
      <w:numFmt w:val="decimal"/>
      <w:pStyle w:val="Head1"/>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EDA71D4"/>
    <w:multiLevelType w:val="hybridMultilevel"/>
    <w:tmpl w:val="D4F424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FC94A8F"/>
    <w:multiLevelType w:val="hybridMultilevel"/>
    <w:tmpl w:val="22F0A406"/>
    <w:lvl w:ilvl="0" w:tplc="26306F0C">
      <w:start w:val="1"/>
      <w:numFmt w:val="decimal"/>
      <w:pStyle w:val="Subhead4"/>
      <w:lvlText w:val="4.%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44F5FF0"/>
    <w:multiLevelType w:val="hybridMultilevel"/>
    <w:tmpl w:val="91D6447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785500"/>
    <w:multiLevelType w:val="hybridMultilevel"/>
    <w:tmpl w:val="E85E0B5C"/>
    <w:lvl w:ilvl="0" w:tplc="2762573A">
      <w:start w:val="1"/>
      <w:numFmt w:val="bullet"/>
      <w:pStyle w:val="List1-plain"/>
      <w:lvlText w:val=""/>
      <w:lvlJc w:val="left"/>
      <w:pPr>
        <w:ind w:left="720" w:hanging="360"/>
      </w:pPr>
      <w:rPr>
        <w:rFonts w:ascii="Symbol" w:hAnsi="Symbol" w:hint="default"/>
      </w:rPr>
    </w:lvl>
    <w:lvl w:ilvl="1" w:tplc="ED461CE6">
      <w:start w:val="1"/>
      <w:numFmt w:val="bullet"/>
      <w:pStyle w:val="List2-tigh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3617CA"/>
    <w:multiLevelType w:val="hybridMultilevel"/>
    <w:tmpl w:val="9554566A"/>
    <w:lvl w:ilvl="0" w:tplc="55FACC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C3F59A4"/>
    <w:multiLevelType w:val="hybridMultilevel"/>
    <w:tmpl w:val="7B8E7272"/>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ED160EE"/>
    <w:multiLevelType w:val="hybridMultilevel"/>
    <w:tmpl w:val="BDAA9E2E"/>
    <w:lvl w:ilvl="0" w:tplc="10090001">
      <w:start w:val="1"/>
      <w:numFmt w:val="bullet"/>
      <w:lvlText w:val=""/>
      <w:lvlJc w:val="left"/>
      <w:pPr>
        <w:ind w:left="720" w:hanging="360"/>
      </w:pPr>
      <w:rPr>
        <w:rFonts w:ascii="Symbol" w:hAnsi="Symbol" w:hint="default"/>
      </w:rPr>
    </w:lvl>
    <w:lvl w:ilvl="1" w:tplc="AA449F7C">
      <w:start w:val="1"/>
      <w:numFmt w:val="bullet"/>
      <w:lvlText w:val=""/>
      <w:lvlJc w:val="left"/>
      <w:pPr>
        <w:ind w:left="1440" w:hanging="360"/>
      </w:pPr>
      <w:rPr>
        <w:rFonts w:ascii="Symbol" w:hAnsi="Symbol" w:hint="default"/>
        <w:sz w:val="16"/>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17958DD"/>
    <w:multiLevelType w:val="hybridMultilevel"/>
    <w:tmpl w:val="D0F01CD4"/>
    <w:lvl w:ilvl="0" w:tplc="5E681BCA">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0127AF"/>
    <w:multiLevelType w:val="hybridMultilevel"/>
    <w:tmpl w:val="4202B71C"/>
    <w:lvl w:ilvl="0" w:tplc="BF56CAD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0E33B18"/>
    <w:multiLevelType w:val="multilevel"/>
    <w:tmpl w:val="A42467C4"/>
    <w:lvl w:ilvl="0">
      <w:start w:val="1"/>
      <w:numFmt w:val="decimal"/>
      <w:lvlText w:val="%1."/>
      <w:lvlJc w:val="left"/>
      <w:pPr>
        <w:ind w:left="360" w:hanging="360"/>
      </w:pPr>
    </w:lvl>
    <w:lvl w:ilvl="1">
      <w:start w:val="1"/>
      <w:numFmt w:val="decimal"/>
      <w:pStyle w:val="Subhead3"/>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1D2726"/>
    <w:multiLevelType w:val="hybridMultilevel"/>
    <w:tmpl w:val="0A98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E1AA4"/>
    <w:multiLevelType w:val="hybridMultilevel"/>
    <w:tmpl w:val="856C20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0164D27"/>
    <w:multiLevelType w:val="hybridMultilevel"/>
    <w:tmpl w:val="EC425A82"/>
    <w:lvl w:ilvl="0" w:tplc="A4689D72">
      <w:start w:val="1"/>
      <w:numFmt w:val="decimal"/>
      <w:pStyle w:val="Subhead6"/>
      <w:lvlText w:val="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1E66303"/>
    <w:multiLevelType w:val="multilevel"/>
    <w:tmpl w:val="D75C70FC"/>
    <w:lvl w:ilvl="0">
      <w:start w:val="1"/>
      <w:numFmt w:val="decimal"/>
      <w:lvlText w:val="%1."/>
      <w:lvlJc w:val="left"/>
      <w:pPr>
        <w:ind w:left="360" w:hanging="360"/>
      </w:pPr>
    </w:lvl>
    <w:lvl w:ilvl="1">
      <w:start w:val="1"/>
      <w:numFmt w:val="decimal"/>
      <w:pStyle w:val="Subhead2"/>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18635F"/>
    <w:multiLevelType w:val="hybridMultilevel"/>
    <w:tmpl w:val="F0DA64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6850EFE"/>
    <w:multiLevelType w:val="hybridMultilevel"/>
    <w:tmpl w:val="331ABE68"/>
    <w:lvl w:ilvl="0" w:tplc="E1D2B2A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C297CE4"/>
    <w:multiLevelType w:val="multilevel"/>
    <w:tmpl w:val="006A4F9C"/>
    <w:lvl w:ilvl="0">
      <w:start w:val="1"/>
      <w:numFmt w:val="decimal"/>
      <w:lvlText w:val="%1."/>
      <w:lvlJc w:val="left"/>
      <w:pPr>
        <w:ind w:left="360" w:hanging="360"/>
      </w:pPr>
    </w:lvl>
    <w:lvl w:ilvl="1">
      <w:start w:val="1"/>
      <w:numFmt w:val="decimal"/>
      <w:pStyle w:val="Subhead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FB4827"/>
    <w:multiLevelType w:val="hybridMultilevel"/>
    <w:tmpl w:val="66FC5B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25A06B4"/>
    <w:multiLevelType w:val="hybridMultilevel"/>
    <w:tmpl w:val="8AEA9604"/>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38C5ED2"/>
    <w:multiLevelType w:val="hybridMultilevel"/>
    <w:tmpl w:val="B1882476"/>
    <w:lvl w:ilvl="0" w:tplc="FE6AF17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68F7CE6"/>
    <w:multiLevelType w:val="multilevel"/>
    <w:tmpl w:val="C8307F0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8A454AF"/>
    <w:multiLevelType w:val="hybridMultilevel"/>
    <w:tmpl w:val="006699D0"/>
    <w:lvl w:ilvl="0" w:tplc="9B46364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10F3517"/>
    <w:multiLevelType w:val="hybridMultilevel"/>
    <w:tmpl w:val="C3F2B61E"/>
    <w:lvl w:ilvl="0" w:tplc="CA2EE0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1460D59"/>
    <w:multiLevelType w:val="multilevel"/>
    <w:tmpl w:val="5ECEA0B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8253080"/>
    <w:multiLevelType w:val="multilevel"/>
    <w:tmpl w:val="BC582C88"/>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69CD1904"/>
    <w:multiLevelType w:val="hybridMultilevel"/>
    <w:tmpl w:val="C656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853B3A"/>
    <w:multiLevelType w:val="hybridMultilevel"/>
    <w:tmpl w:val="D6947C16"/>
    <w:lvl w:ilvl="0" w:tplc="10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014E3C"/>
    <w:multiLevelType w:val="hybridMultilevel"/>
    <w:tmpl w:val="DD0A702E"/>
    <w:lvl w:ilvl="0" w:tplc="32A09B6A">
      <w:start w:val="1"/>
      <w:numFmt w:val="decimal"/>
      <w:pStyle w:val="Subhead5"/>
      <w:lvlText w:val="5.%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F736DFE"/>
    <w:multiLevelType w:val="hybridMultilevel"/>
    <w:tmpl w:val="EDF6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AB219C"/>
    <w:multiLevelType w:val="hybridMultilevel"/>
    <w:tmpl w:val="21E2585A"/>
    <w:lvl w:ilvl="0" w:tplc="B5E4A0E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6AF679D"/>
    <w:multiLevelType w:val="hybridMultilevel"/>
    <w:tmpl w:val="7BE0B2FC"/>
    <w:lvl w:ilvl="0" w:tplc="557CF0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978547D"/>
    <w:multiLevelType w:val="hybridMultilevel"/>
    <w:tmpl w:val="16FAB81C"/>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5" w15:restartNumberingAfterBreak="0">
    <w:nsid w:val="7BF66290"/>
    <w:multiLevelType w:val="hybridMultilevel"/>
    <w:tmpl w:val="D5C47B00"/>
    <w:lvl w:ilvl="0" w:tplc="917602B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BFA080C"/>
    <w:multiLevelType w:val="hybridMultilevel"/>
    <w:tmpl w:val="AD228202"/>
    <w:lvl w:ilvl="0" w:tplc="10090001">
      <w:start w:val="1"/>
      <w:numFmt w:val="bullet"/>
      <w:lvlText w:val=""/>
      <w:lvlJc w:val="left"/>
      <w:pPr>
        <w:ind w:left="720" w:hanging="360"/>
      </w:pPr>
      <w:rPr>
        <w:rFonts w:ascii="Symbol" w:hAnsi="Symbol" w:hint="default"/>
      </w:rPr>
    </w:lvl>
    <w:lvl w:ilvl="1" w:tplc="10090011">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E7A6212"/>
    <w:multiLevelType w:val="hybridMultilevel"/>
    <w:tmpl w:val="AEF80E56"/>
    <w:lvl w:ilvl="0" w:tplc="4CF269B4">
      <w:start w:val="1"/>
      <w:numFmt w:val="bullet"/>
      <w:pStyle w:val="List1-startsub"/>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3"/>
  </w:num>
  <w:num w:numId="4">
    <w:abstractNumId w:val="26"/>
  </w:num>
  <w:num w:numId="5">
    <w:abstractNumId w:val="18"/>
  </w:num>
  <w:num w:numId="6">
    <w:abstractNumId w:val="3"/>
  </w:num>
  <w:num w:numId="7">
    <w:abstractNumId w:val="1"/>
  </w:num>
  <w:num w:numId="8">
    <w:abstractNumId w:val="22"/>
  </w:num>
  <w:num w:numId="9">
    <w:abstractNumId w:val="11"/>
  </w:num>
  <w:num w:numId="10">
    <w:abstractNumId w:val="25"/>
  </w:num>
  <w:num w:numId="11">
    <w:abstractNumId w:val="7"/>
  </w:num>
  <w:num w:numId="12">
    <w:abstractNumId w:val="35"/>
  </w:num>
  <w:num w:numId="13">
    <w:abstractNumId w:val="32"/>
  </w:num>
  <w:num w:numId="14">
    <w:abstractNumId w:val="33"/>
  </w:num>
  <w:num w:numId="15">
    <w:abstractNumId w:val="24"/>
  </w:num>
  <w:num w:numId="16">
    <w:abstractNumId w:val="13"/>
  </w:num>
  <w:num w:numId="17">
    <w:abstractNumId w:val="31"/>
  </w:num>
  <w:num w:numId="18">
    <w:abstractNumId w:val="28"/>
  </w:num>
  <w:num w:numId="19">
    <w:abstractNumId w:val="34"/>
  </w:num>
  <w:num w:numId="20">
    <w:abstractNumId w:val="20"/>
  </w:num>
  <w:num w:numId="21">
    <w:abstractNumId w:val="14"/>
  </w:num>
  <w:num w:numId="22">
    <w:abstractNumId w:val="2"/>
  </w:num>
  <w:num w:numId="23">
    <w:abstractNumId w:val="19"/>
  </w:num>
  <w:num w:numId="24">
    <w:abstractNumId w:val="37"/>
  </w:num>
  <w:num w:numId="25">
    <w:abstractNumId w:val="6"/>
  </w:num>
  <w:num w:numId="26">
    <w:abstractNumId w:val="16"/>
  </w:num>
  <w:num w:numId="27">
    <w:abstractNumId w:val="12"/>
  </w:num>
  <w:num w:numId="28">
    <w:abstractNumId w:val="9"/>
  </w:num>
  <w:num w:numId="29">
    <w:abstractNumId w:val="21"/>
  </w:num>
  <w:num w:numId="30">
    <w:abstractNumId w:val="36"/>
  </w:num>
  <w:num w:numId="31">
    <w:abstractNumId w:val="4"/>
  </w:num>
  <w:num w:numId="32">
    <w:abstractNumId w:val="30"/>
  </w:num>
  <w:num w:numId="33">
    <w:abstractNumId w:val="15"/>
  </w:num>
  <w:num w:numId="34">
    <w:abstractNumId w:val="10"/>
  </w:num>
  <w:num w:numId="35">
    <w:abstractNumId w:val="5"/>
  </w:num>
  <w:num w:numId="36">
    <w:abstractNumId w:val="17"/>
  </w:num>
  <w:num w:numId="37">
    <w:abstractNumId w:val="8"/>
  </w:num>
  <w:num w:numId="38">
    <w:abstractNumId w:val="29"/>
  </w:num>
  <w:num w:numId="39">
    <w:abstractNumId w:val="2"/>
    <w:lvlOverride w:ilvl="0">
      <w:startOverride w:val="2"/>
    </w:lvlOverride>
    <w:lvlOverride w:ilvl="1">
      <w:startOverride w:val="1"/>
    </w:lvlOverride>
  </w:num>
  <w:num w:numId="40">
    <w:abstractNumId w:val="2"/>
    <w:lvlOverride w:ilvl="0">
      <w:startOverride w:val="3"/>
    </w:lvlOverride>
    <w:lvlOverride w:ilvl="1">
      <w:startOverride w:val="1"/>
    </w:lvlOverride>
  </w:num>
  <w:num w:numId="41">
    <w:abstractNumId w:val="2"/>
    <w:lvlOverride w:ilvl="0">
      <w:startOverride w:val="4"/>
    </w:lvlOverride>
    <w:lvlOverride w:ilvl="1">
      <w:startOverride w:val="1"/>
    </w:lvlOverride>
  </w:num>
  <w:num w:numId="42">
    <w:abstractNumId w:val="2"/>
    <w:lvlOverride w:ilvl="0">
      <w:startOverride w:val="4"/>
    </w:lvlOverride>
    <w:lvlOverride w:ilvl="1">
      <w:startOverride w:val="1"/>
    </w:lvlOverride>
  </w:num>
  <w:num w:numId="43">
    <w:abstractNumId w:val="2"/>
    <w:lvlOverride w:ilvl="0">
      <w:startOverride w:val="4"/>
    </w:lvlOverride>
    <w:lvlOverride w:ilvl="1">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9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EEF"/>
    <w:rsid w:val="000012A2"/>
    <w:rsid w:val="00003001"/>
    <w:rsid w:val="000035BE"/>
    <w:rsid w:val="00005052"/>
    <w:rsid w:val="000126E8"/>
    <w:rsid w:val="00013B19"/>
    <w:rsid w:val="00023777"/>
    <w:rsid w:val="0002538C"/>
    <w:rsid w:val="000267D7"/>
    <w:rsid w:val="00032743"/>
    <w:rsid w:val="000334EE"/>
    <w:rsid w:val="00035874"/>
    <w:rsid w:val="00037546"/>
    <w:rsid w:val="000378A1"/>
    <w:rsid w:val="0004047F"/>
    <w:rsid w:val="0004088E"/>
    <w:rsid w:val="00040A43"/>
    <w:rsid w:val="00044A56"/>
    <w:rsid w:val="00054513"/>
    <w:rsid w:val="00054DCE"/>
    <w:rsid w:val="00057AD2"/>
    <w:rsid w:val="00057EAE"/>
    <w:rsid w:val="00070365"/>
    <w:rsid w:val="00071988"/>
    <w:rsid w:val="00072485"/>
    <w:rsid w:val="000731C0"/>
    <w:rsid w:val="00073347"/>
    <w:rsid w:val="00077CBB"/>
    <w:rsid w:val="0008253D"/>
    <w:rsid w:val="00085168"/>
    <w:rsid w:val="000900EA"/>
    <w:rsid w:val="00090C19"/>
    <w:rsid w:val="0009125E"/>
    <w:rsid w:val="00092930"/>
    <w:rsid w:val="000939B2"/>
    <w:rsid w:val="0009666C"/>
    <w:rsid w:val="0009699A"/>
    <w:rsid w:val="000A3626"/>
    <w:rsid w:val="000B007E"/>
    <w:rsid w:val="000B0B93"/>
    <w:rsid w:val="000C0113"/>
    <w:rsid w:val="000C313E"/>
    <w:rsid w:val="000C3DC9"/>
    <w:rsid w:val="000C6580"/>
    <w:rsid w:val="000C6755"/>
    <w:rsid w:val="000D2552"/>
    <w:rsid w:val="000D5FC9"/>
    <w:rsid w:val="000E12C1"/>
    <w:rsid w:val="000E12EF"/>
    <w:rsid w:val="000E17F6"/>
    <w:rsid w:val="000E2148"/>
    <w:rsid w:val="000F5F57"/>
    <w:rsid w:val="000F7F6D"/>
    <w:rsid w:val="00100B5D"/>
    <w:rsid w:val="001034FF"/>
    <w:rsid w:val="0010355C"/>
    <w:rsid w:val="001040D5"/>
    <w:rsid w:val="00104DCE"/>
    <w:rsid w:val="001053EF"/>
    <w:rsid w:val="0010583D"/>
    <w:rsid w:val="00105EFD"/>
    <w:rsid w:val="001111B6"/>
    <w:rsid w:val="00113E58"/>
    <w:rsid w:val="0011507A"/>
    <w:rsid w:val="00115406"/>
    <w:rsid w:val="00116DCD"/>
    <w:rsid w:val="00117886"/>
    <w:rsid w:val="001226BF"/>
    <w:rsid w:val="0012329E"/>
    <w:rsid w:val="00123C0D"/>
    <w:rsid w:val="00126E64"/>
    <w:rsid w:val="001274B1"/>
    <w:rsid w:val="00131906"/>
    <w:rsid w:val="0013276A"/>
    <w:rsid w:val="00133180"/>
    <w:rsid w:val="00134C35"/>
    <w:rsid w:val="00137723"/>
    <w:rsid w:val="001413DD"/>
    <w:rsid w:val="00146D85"/>
    <w:rsid w:val="001502CD"/>
    <w:rsid w:val="00150FAE"/>
    <w:rsid w:val="001576B0"/>
    <w:rsid w:val="00162531"/>
    <w:rsid w:val="00164638"/>
    <w:rsid w:val="00164E65"/>
    <w:rsid w:val="00165836"/>
    <w:rsid w:val="00170748"/>
    <w:rsid w:val="0017124F"/>
    <w:rsid w:val="001714B7"/>
    <w:rsid w:val="00176230"/>
    <w:rsid w:val="00177835"/>
    <w:rsid w:val="00181393"/>
    <w:rsid w:val="00181A0C"/>
    <w:rsid w:val="00185CAF"/>
    <w:rsid w:val="001963E8"/>
    <w:rsid w:val="00197F1D"/>
    <w:rsid w:val="001A2B96"/>
    <w:rsid w:val="001A2ED6"/>
    <w:rsid w:val="001A3EA7"/>
    <w:rsid w:val="001A4324"/>
    <w:rsid w:val="001A465D"/>
    <w:rsid w:val="001A47DD"/>
    <w:rsid w:val="001B1B33"/>
    <w:rsid w:val="001B390D"/>
    <w:rsid w:val="001B3BFA"/>
    <w:rsid w:val="001B6416"/>
    <w:rsid w:val="001C2147"/>
    <w:rsid w:val="001D3097"/>
    <w:rsid w:val="001E174F"/>
    <w:rsid w:val="001E73B3"/>
    <w:rsid w:val="001F083D"/>
    <w:rsid w:val="001F26D2"/>
    <w:rsid w:val="001F5B22"/>
    <w:rsid w:val="00201447"/>
    <w:rsid w:val="00207685"/>
    <w:rsid w:val="00210239"/>
    <w:rsid w:val="00211013"/>
    <w:rsid w:val="002122CB"/>
    <w:rsid w:val="002125D6"/>
    <w:rsid w:val="00212606"/>
    <w:rsid w:val="002136AA"/>
    <w:rsid w:val="00217732"/>
    <w:rsid w:val="002215ED"/>
    <w:rsid w:val="002224A1"/>
    <w:rsid w:val="00224F1B"/>
    <w:rsid w:val="00225D24"/>
    <w:rsid w:val="002274FD"/>
    <w:rsid w:val="002319BB"/>
    <w:rsid w:val="00234A3D"/>
    <w:rsid w:val="002352B6"/>
    <w:rsid w:val="002408B6"/>
    <w:rsid w:val="002472F8"/>
    <w:rsid w:val="002507E7"/>
    <w:rsid w:val="002513C0"/>
    <w:rsid w:val="00252233"/>
    <w:rsid w:val="00252929"/>
    <w:rsid w:val="00253B4B"/>
    <w:rsid w:val="00254C44"/>
    <w:rsid w:val="002673C6"/>
    <w:rsid w:val="002707C8"/>
    <w:rsid w:val="00272376"/>
    <w:rsid w:val="00272D1C"/>
    <w:rsid w:val="002874B7"/>
    <w:rsid w:val="0029277B"/>
    <w:rsid w:val="00293B55"/>
    <w:rsid w:val="00293E06"/>
    <w:rsid w:val="0029480A"/>
    <w:rsid w:val="00297071"/>
    <w:rsid w:val="00297FF0"/>
    <w:rsid w:val="002A3788"/>
    <w:rsid w:val="002A6145"/>
    <w:rsid w:val="002A7931"/>
    <w:rsid w:val="002C42C5"/>
    <w:rsid w:val="002C47B6"/>
    <w:rsid w:val="002D597C"/>
    <w:rsid w:val="002D629D"/>
    <w:rsid w:val="002D7234"/>
    <w:rsid w:val="002E09E7"/>
    <w:rsid w:val="002E1354"/>
    <w:rsid w:val="002E1B0C"/>
    <w:rsid w:val="002E27F1"/>
    <w:rsid w:val="002F2B96"/>
    <w:rsid w:val="002F372B"/>
    <w:rsid w:val="002F74BD"/>
    <w:rsid w:val="00300AC9"/>
    <w:rsid w:val="00303940"/>
    <w:rsid w:val="00305B27"/>
    <w:rsid w:val="003062CE"/>
    <w:rsid w:val="00306CD3"/>
    <w:rsid w:val="0031683A"/>
    <w:rsid w:val="003201F8"/>
    <w:rsid w:val="003206A8"/>
    <w:rsid w:val="00325FCD"/>
    <w:rsid w:val="003263EB"/>
    <w:rsid w:val="00331449"/>
    <w:rsid w:val="00331D67"/>
    <w:rsid w:val="00331DD5"/>
    <w:rsid w:val="0033793B"/>
    <w:rsid w:val="003412CE"/>
    <w:rsid w:val="00343171"/>
    <w:rsid w:val="003455B2"/>
    <w:rsid w:val="0034660B"/>
    <w:rsid w:val="0034694C"/>
    <w:rsid w:val="00346EF8"/>
    <w:rsid w:val="00350EAB"/>
    <w:rsid w:val="00351AF6"/>
    <w:rsid w:val="00354BE0"/>
    <w:rsid w:val="00357451"/>
    <w:rsid w:val="00361334"/>
    <w:rsid w:val="00363EBE"/>
    <w:rsid w:val="00370C5E"/>
    <w:rsid w:val="00374370"/>
    <w:rsid w:val="00374E11"/>
    <w:rsid w:val="003764AB"/>
    <w:rsid w:val="00380421"/>
    <w:rsid w:val="00381B58"/>
    <w:rsid w:val="00381C47"/>
    <w:rsid w:val="00382BD1"/>
    <w:rsid w:val="00390A21"/>
    <w:rsid w:val="003A3E8B"/>
    <w:rsid w:val="003B2963"/>
    <w:rsid w:val="003B35B7"/>
    <w:rsid w:val="003B7970"/>
    <w:rsid w:val="003C187F"/>
    <w:rsid w:val="003C1A32"/>
    <w:rsid w:val="003C4274"/>
    <w:rsid w:val="003C54D4"/>
    <w:rsid w:val="003C5534"/>
    <w:rsid w:val="003D3928"/>
    <w:rsid w:val="003D3BA3"/>
    <w:rsid w:val="003D5B8D"/>
    <w:rsid w:val="003E174F"/>
    <w:rsid w:val="003E1CFD"/>
    <w:rsid w:val="003E437D"/>
    <w:rsid w:val="003F4677"/>
    <w:rsid w:val="003F4701"/>
    <w:rsid w:val="003F4C35"/>
    <w:rsid w:val="00403125"/>
    <w:rsid w:val="004063A0"/>
    <w:rsid w:val="0040757B"/>
    <w:rsid w:val="00407FBC"/>
    <w:rsid w:val="004146FB"/>
    <w:rsid w:val="004203D4"/>
    <w:rsid w:val="0042205B"/>
    <w:rsid w:val="00423BEA"/>
    <w:rsid w:val="00426547"/>
    <w:rsid w:val="00427EA1"/>
    <w:rsid w:val="004314D4"/>
    <w:rsid w:val="00432C19"/>
    <w:rsid w:val="004433D8"/>
    <w:rsid w:val="0045038C"/>
    <w:rsid w:val="00450BC2"/>
    <w:rsid w:val="0045365A"/>
    <w:rsid w:val="004602EC"/>
    <w:rsid w:val="00461C1A"/>
    <w:rsid w:val="00463D39"/>
    <w:rsid w:val="00465627"/>
    <w:rsid w:val="00466A08"/>
    <w:rsid w:val="00475E8B"/>
    <w:rsid w:val="00477D92"/>
    <w:rsid w:val="00481A2B"/>
    <w:rsid w:val="004850D6"/>
    <w:rsid w:val="004855FF"/>
    <w:rsid w:val="0048636E"/>
    <w:rsid w:val="00495CCE"/>
    <w:rsid w:val="004961BD"/>
    <w:rsid w:val="004A0897"/>
    <w:rsid w:val="004A1308"/>
    <w:rsid w:val="004A2BBB"/>
    <w:rsid w:val="004A475D"/>
    <w:rsid w:val="004A5BC8"/>
    <w:rsid w:val="004A7043"/>
    <w:rsid w:val="004B530E"/>
    <w:rsid w:val="004B5EE3"/>
    <w:rsid w:val="004B6034"/>
    <w:rsid w:val="004B79C9"/>
    <w:rsid w:val="004C4E17"/>
    <w:rsid w:val="004C72E6"/>
    <w:rsid w:val="004D1B53"/>
    <w:rsid w:val="004D260F"/>
    <w:rsid w:val="004D35FA"/>
    <w:rsid w:val="004D75EC"/>
    <w:rsid w:val="004E400D"/>
    <w:rsid w:val="004E48FF"/>
    <w:rsid w:val="004E4F5E"/>
    <w:rsid w:val="004E6CBB"/>
    <w:rsid w:val="004F24F4"/>
    <w:rsid w:val="004F578D"/>
    <w:rsid w:val="004F654D"/>
    <w:rsid w:val="00501247"/>
    <w:rsid w:val="00501FA7"/>
    <w:rsid w:val="00504858"/>
    <w:rsid w:val="00512E70"/>
    <w:rsid w:val="00513B9E"/>
    <w:rsid w:val="0051456F"/>
    <w:rsid w:val="00522813"/>
    <w:rsid w:val="00524BF2"/>
    <w:rsid w:val="00526E59"/>
    <w:rsid w:val="00530DEA"/>
    <w:rsid w:val="00530F42"/>
    <w:rsid w:val="005336ED"/>
    <w:rsid w:val="0053410A"/>
    <w:rsid w:val="00535989"/>
    <w:rsid w:val="00537FC5"/>
    <w:rsid w:val="0054048A"/>
    <w:rsid w:val="00541D04"/>
    <w:rsid w:val="00546B7B"/>
    <w:rsid w:val="0054702C"/>
    <w:rsid w:val="00547E84"/>
    <w:rsid w:val="00550D1D"/>
    <w:rsid w:val="0055145B"/>
    <w:rsid w:val="005521D8"/>
    <w:rsid w:val="00553294"/>
    <w:rsid w:val="005561DB"/>
    <w:rsid w:val="005571D6"/>
    <w:rsid w:val="0055755D"/>
    <w:rsid w:val="005630B0"/>
    <w:rsid w:val="0056430D"/>
    <w:rsid w:val="00564A26"/>
    <w:rsid w:val="005650DB"/>
    <w:rsid w:val="005721A2"/>
    <w:rsid w:val="005740E2"/>
    <w:rsid w:val="00574F72"/>
    <w:rsid w:val="00575EDD"/>
    <w:rsid w:val="00577BE4"/>
    <w:rsid w:val="005807A8"/>
    <w:rsid w:val="005811C3"/>
    <w:rsid w:val="00581226"/>
    <w:rsid w:val="0058197F"/>
    <w:rsid w:val="00583320"/>
    <w:rsid w:val="00583B02"/>
    <w:rsid w:val="005868DB"/>
    <w:rsid w:val="0058719D"/>
    <w:rsid w:val="005930D4"/>
    <w:rsid w:val="00593EF6"/>
    <w:rsid w:val="0059435D"/>
    <w:rsid w:val="0059697E"/>
    <w:rsid w:val="005A1068"/>
    <w:rsid w:val="005A208D"/>
    <w:rsid w:val="005A2784"/>
    <w:rsid w:val="005A3542"/>
    <w:rsid w:val="005A5549"/>
    <w:rsid w:val="005A7BEA"/>
    <w:rsid w:val="005B1A1D"/>
    <w:rsid w:val="005B2C3A"/>
    <w:rsid w:val="005B60FC"/>
    <w:rsid w:val="005B7F71"/>
    <w:rsid w:val="005C0209"/>
    <w:rsid w:val="005C20EA"/>
    <w:rsid w:val="005C34D1"/>
    <w:rsid w:val="005C3E23"/>
    <w:rsid w:val="005C441D"/>
    <w:rsid w:val="005C4755"/>
    <w:rsid w:val="005C4BB1"/>
    <w:rsid w:val="005C69F1"/>
    <w:rsid w:val="005C78A0"/>
    <w:rsid w:val="005D1CE7"/>
    <w:rsid w:val="005D38D2"/>
    <w:rsid w:val="005E21F6"/>
    <w:rsid w:val="005E360A"/>
    <w:rsid w:val="005E4F77"/>
    <w:rsid w:val="005E60B8"/>
    <w:rsid w:val="005F0251"/>
    <w:rsid w:val="005F2626"/>
    <w:rsid w:val="005F30AD"/>
    <w:rsid w:val="005F3F7E"/>
    <w:rsid w:val="005F5BE9"/>
    <w:rsid w:val="0060334D"/>
    <w:rsid w:val="0060479B"/>
    <w:rsid w:val="00607B5B"/>
    <w:rsid w:val="006101A9"/>
    <w:rsid w:val="00611F0B"/>
    <w:rsid w:val="006139C6"/>
    <w:rsid w:val="006156C9"/>
    <w:rsid w:val="0061686E"/>
    <w:rsid w:val="00622187"/>
    <w:rsid w:val="00622D35"/>
    <w:rsid w:val="00625912"/>
    <w:rsid w:val="00627F4C"/>
    <w:rsid w:val="0063053D"/>
    <w:rsid w:val="00633E36"/>
    <w:rsid w:val="00635D60"/>
    <w:rsid w:val="0064340F"/>
    <w:rsid w:val="00643982"/>
    <w:rsid w:val="00644D50"/>
    <w:rsid w:val="00645EA7"/>
    <w:rsid w:val="00646D02"/>
    <w:rsid w:val="00647199"/>
    <w:rsid w:val="006477E6"/>
    <w:rsid w:val="006520F3"/>
    <w:rsid w:val="0065540C"/>
    <w:rsid w:val="00655BB7"/>
    <w:rsid w:val="00657586"/>
    <w:rsid w:val="006625C5"/>
    <w:rsid w:val="00665BD2"/>
    <w:rsid w:val="00666BCA"/>
    <w:rsid w:val="0067283A"/>
    <w:rsid w:val="00676D89"/>
    <w:rsid w:val="00680CB3"/>
    <w:rsid w:val="00681975"/>
    <w:rsid w:val="00681E6A"/>
    <w:rsid w:val="00683DBC"/>
    <w:rsid w:val="00687D02"/>
    <w:rsid w:val="00697AB1"/>
    <w:rsid w:val="00697C26"/>
    <w:rsid w:val="006A1960"/>
    <w:rsid w:val="006A3A22"/>
    <w:rsid w:val="006A3F74"/>
    <w:rsid w:val="006B08C1"/>
    <w:rsid w:val="006B15E6"/>
    <w:rsid w:val="006B163F"/>
    <w:rsid w:val="006B22A4"/>
    <w:rsid w:val="006B47C4"/>
    <w:rsid w:val="006C0613"/>
    <w:rsid w:val="006C1177"/>
    <w:rsid w:val="006C414E"/>
    <w:rsid w:val="006C548D"/>
    <w:rsid w:val="006D1B1F"/>
    <w:rsid w:val="006D1FB6"/>
    <w:rsid w:val="006D2812"/>
    <w:rsid w:val="006D2FEF"/>
    <w:rsid w:val="006D65DF"/>
    <w:rsid w:val="006D725E"/>
    <w:rsid w:val="006E397E"/>
    <w:rsid w:val="006E5943"/>
    <w:rsid w:val="006E7F44"/>
    <w:rsid w:val="006F0497"/>
    <w:rsid w:val="006F40C4"/>
    <w:rsid w:val="006F46E0"/>
    <w:rsid w:val="006F6603"/>
    <w:rsid w:val="00700AC7"/>
    <w:rsid w:val="0070380B"/>
    <w:rsid w:val="007066FF"/>
    <w:rsid w:val="00706704"/>
    <w:rsid w:val="00706F58"/>
    <w:rsid w:val="007106CE"/>
    <w:rsid w:val="007124B0"/>
    <w:rsid w:val="0071332E"/>
    <w:rsid w:val="00713F87"/>
    <w:rsid w:val="00716ED1"/>
    <w:rsid w:val="00720ADA"/>
    <w:rsid w:val="0072313F"/>
    <w:rsid w:val="007233C2"/>
    <w:rsid w:val="00723C77"/>
    <w:rsid w:val="00726060"/>
    <w:rsid w:val="007262FB"/>
    <w:rsid w:val="00727DE6"/>
    <w:rsid w:val="00730804"/>
    <w:rsid w:val="00732647"/>
    <w:rsid w:val="007370C4"/>
    <w:rsid w:val="00737DF3"/>
    <w:rsid w:val="00741360"/>
    <w:rsid w:val="00741848"/>
    <w:rsid w:val="0074450B"/>
    <w:rsid w:val="0074588D"/>
    <w:rsid w:val="00746242"/>
    <w:rsid w:val="00750495"/>
    <w:rsid w:val="00754D98"/>
    <w:rsid w:val="007609DE"/>
    <w:rsid w:val="00764AD3"/>
    <w:rsid w:val="007669AA"/>
    <w:rsid w:val="007729AF"/>
    <w:rsid w:val="00773FA1"/>
    <w:rsid w:val="007772F1"/>
    <w:rsid w:val="00782710"/>
    <w:rsid w:val="007845D5"/>
    <w:rsid w:val="007872AC"/>
    <w:rsid w:val="007919F2"/>
    <w:rsid w:val="007946EE"/>
    <w:rsid w:val="00796DCC"/>
    <w:rsid w:val="007A17E7"/>
    <w:rsid w:val="007A4BD0"/>
    <w:rsid w:val="007A5657"/>
    <w:rsid w:val="007A5AF6"/>
    <w:rsid w:val="007A68C9"/>
    <w:rsid w:val="007B2352"/>
    <w:rsid w:val="007B4771"/>
    <w:rsid w:val="007B647D"/>
    <w:rsid w:val="007C50F0"/>
    <w:rsid w:val="007C5FC9"/>
    <w:rsid w:val="007C6FDB"/>
    <w:rsid w:val="007C723E"/>
    <w:rsid w:val="007C7FDE"/>
    <w:rsid w:val="007D28BA"/>
    <w:rsid w:val="007D5238"/>
    <w:rsid w:val="007D6E7E"/>
    <w:rsid w:val="007D7A89"/>
    <w:rsid w:val="007E28F3"/>
    <w:rsid w:val="007E5F61"/>
    <w:rsid w:val="007F1F01"/>
    <w:rsid w:val="007F277C"/>
    <w:rsid w:val="007F3CCA"/>
    <w:rsid w:val="007F42A1"/>
    <w:rsid w:val="007F5624"/>
    <w:rsid w:val="007F7C50"/>
    <w:rsid w:val="0080039A"/>
    <w:rsid w:val="00806D66"/>
    <w:rsid w:val="00807D44"/>
    <w:rsid w:val="00807E92"/>
    <w:rsid w:val="00810595"/>
    <w:rsid w:val="0081160C"/>
    <w:rsid w:val="00813EE0"/>
    <w:rsid w:val="0081572A"/>
    <w:rsid w:val="00822971"/>
    <w:rsid w:val="008247CB"/>
    <w:rsid w:val="0082633F"/>
    <w:rsid w:val="00833277"/>
    <w:rsid w:val="0083530E"/>
    <w:rsid w:val="008408F9"/>
    <w:rsid w:val="0084245D"/>
    <w:rsid w:val="00842758"/>
    <w:rsid w:val="00843201"/>
    <w:rsid w:val="00844533"/>
    <w:rsid w:val="008475DB"/>
    <w:rsid w:val="00860649"/>
    <w:rsid w:val="0086112C"/>
    <w:rsid w:val="008656AA"/>
    <w:rsid w:val="008665E7"/>
    <w:rsid w:val="00867BC0"/>
    <w:rsid w:val="00870DD5"/>
    <w:rsid w:val="00874C23"/>
    <w:rsid w:val="008804BF"/>
    <w:rsid w:val="008822C3"/>
    <w:rsid w:val="008832B8"/>
    <w:rsid w:val="00890967"/>
    <w:rsid w:val="00893499"/>
    <w:rsid w:val="00893C1F"/>
    <w:rsid w:val="00897EC4"/>
    <w:rsid w:val="008A7378"/>
    <w:rsid w:val="008B0212"/>
    <w:rsid w:val="008B09F3"/>
    <w:rsid w:val="008B0DB6"/>
    <w:rsid w:val="008B0EF8"/>
    <w:rsid w:val="008B14DF"/>
    <w:rsid w:val="008B5AE8"/>
    <w:rsid w:val="008C0159"/>
    <w:rsid w:val="008C071B"/>
    <w:rsid w:val="008C7B48"/>
    <w:rsid w:val="008D0E07"/>
    <w:rsid w:val="008D2994"/>
    <w:rsid w:val="008D60AE"/>
    <w:rsid w:val="008D6815"/>
    <w:rsid w:val="008E0FA8"/>
    <w:rsid w:val="008F03C2"/>
    <w:rsid w:val="008F0E26"/>
    <w:rsid w:val="008F1242"/>
    <w:rsid w:val="008F143D"/>
    <w:rsid w:val="008F281D"/>
    <w:rsid w:val="008F6771"/>
    <w:rsid w:val="00900AAC"/>
    <w:rsid w:val="009013D8"/>
    <w:rsid w:val="009077DE"/>
    <w:rsid w:val="00907CAF"/>
    <w:rsid w:val="00912C64"/>
    <w:rsid w:val="0091400F"/>
    <w:rsid w:val="00915779"/>
    <w:rsid w:val="009211A2"/>
    <w:rsid w:val="00926012"/>
    <w:rsid w:val="009364C7"/>
    <w:rsid w:val="009375AA"/>
    <w:rsid w:val="009448D8"/>
    <w:rsid w:val="00946F6F"/>
    <w:rsid w:val="00947ADA"/>
    <w:rsid w:val="00956990"/>
    <w:rsid w:val="00957EAB"/>
    <w:rsid w:val="00960185"/>
    <w:rsid w:val="00966D5F"/>
    <w:rsid w:val="00975649"/>
    <w:rsid w:val="009779E4"/>
    <w:rsid w:val="009841ED"/>
    <w:rsid w:val="009841F0"/>
    <w:rsid w:val="00985AE6"/>
    <w:rsid w:val="0098794A"/>
    <w:rsid w:val="0099087D"/>
    <w:rsid w:val="009A232A"/>
    <w:rsid w:val="009A5D95"/>
    <w:rsid w:val="009B021C"/>
    <w:rsid w:val="009B28AF"/>
    <w:rsid w:val="009B3675"/>
    <w:rsid w:val="009B6A63"/>
    <w:rsid w:val="009C17C6"/>
    <w:rsid w:val="009C278A"/>
    <w:rsid w:val="009C4C03"/>
    <w:rsid w:val="009C4F61"/>
    <w:rsid w:val="009C51D9"/>
    <w:rsid w:val="009C5EF1"/>
    <w:rsid w:val="009C6F6F"/>
    <w:rsid w:val="009D1CA0"/>
    <w:rsid w:val="009D4E0B"/>
    <w:rsid w:val="009E13C0"/>
    <w:rsid w:val="009E3416"/>
    <w:rsid w:val="009E5474"/>
    <w:rsid w:val="009E6D5A"/>
    <w:rsid w:val="009F1D28"/>
    <w:rsid w:val="00A019C7"/>
    <w:rsid w:val="00A02266"/>
    <w:rsid w:val="00A03022"/>
    <w:rsid w:val="00A112C7"/>
    <w:rsid w:val="00A12F2A"/>
    <w:rsid w:val="00A15DDD"/>
    <w:rsid w:val="00A16C45"/>
    <w:rsid w:val="00A17457"/>
    <w:rsid w:val="00A174FA"/>
    <w:rsid w:val="00A20AA8"/>
    <w:rsid w:val="00A21CC4"/>
    <w:rsid w:val="00A21FE1"/>
    <w:rsid w:val="00A22309"/>
    <w:rsid w:val="00A242E6"/>
    <w:rsid w:val="00A2761F"/>
    <w:rsid w:val="00A32B61"/>
    <w:rsid w:val="00A41A3F"/>
    <w:rsid w:val="00A41ED8"/>
    <w:rsid w:val="00A44061"/>
    <w:rsid w:val="00A44B97"/>
    <w:rsid w:val="00A4522E"/>
    <w:rsid w:val="00A53E15"/>
    <w:rsid w:val="00A60F6D"/>
    <w:rsid w:val="00A6188F"/>
    <w:rsid w:val="00A624E3"/>
    <w:rsid w:val="00A67B7F"/>
    <w:rsid w:val="00A7090E"/>
    <w:rsid w:val="00A74E70"/>
    <w:rsid w:val="00A77D6F"/>
    <w:rsid w:val="00A812A2"/>
    <w:rsid w:val="00A87199"/>
    <w:rsid w:val="00A90CFE"/>
    <w:rsid w:val="00A91596"/>
    <w:rsid w:val="00A918DE"/>
    <w:rsid w:val="00A9245E"/>
    <w:rsid w:val="00A9590A"/>
    <w:rsid w:val="00A9597B"/>
    <w:rsid w:val="00AA023C"/>
    <w:rsid w:val="00AA175E"/>
    <w:rsid w:val="00AA1D29"/>
    <w:rsid w:val="00AA1F5C"/>
    <w:rsid w:val="00AA20FF"/>
    <w:rsid w:val="00AB46F8"/>
    <w:rsid w:val="00AB7760"/>
    <w:rsid w:val="00AB7E7F"/>
    <w:rsid w:val="00AC246A"/>
    <w:rsid w:val="00AC3616"/>
    <w:rsid w:val="00AC4077"/>
    <w:rsid w:val="00AD4CCB"/>
    <w:rsid w:val="00AD6454"/>
    <w:rsid w:val="00AD6E3B"/>
    <w:rsid w:val="00AD77A2"/>
    <w:rsid w:val="00AD7D57"/>
    <w:rsid w:val="00AE1B2C"/>
    <w:rsid w:val="00AF080C"/>
    <w:rsid w:val="00AF4551"/>
    <w:rsid w:val="00AF4CD1"/>
    <w:rsid w:val="00AF71D0"/>
    <w:rsid w:val="00B0135E"/>
    <w:rsid w:val="00B02B2C"/>
    <w:rsid w:val="00B02C5C"/>
    <w:rsid w:val="00B03DA5"/>
    <w:rsid w:val="00B0715D"/>
    <w:rsid w:val="00B10135"/>
    <w:rsid w:val="00B174CE"/>
    <w:rsid w:val="00B20BA5"/>
    <w:rsid w:val="00B20ECF"/>
    <w:rsid w:val="00B2456E"/>
    <w:rsid w:val="00B310DA"/>
    <w:rsid w:val="00B3365C"/>
    <w:rsid w:val="00B35F52"/>
    <w:rsid w:val="00B3745E"/>
    <w:rsid w:val="00B50F70"/>
    <w:rsid w:val="00B54F10"/>
    <w:rsid w:val="00B57BE3"/>
    <w:rsid w:val="00B61C71"/>
    <w:rsid w:val="00B63D7F"/>
    <w:rsid w:val="00B6772D"/>
    <w:rsid w:val="00B67FA3"/>
    <w:rsid w:val="00B70E27"/>
    <w:rsid w:val="00B728E4"/>
    <w:rsid w:val="00B72EC3"/>
    <w:rsid w:val="00B743D4"/>
    <w:rsid w:val="00B7755A"/>
    <w:rsid w:val="00B84431"/>
    <w:rsid w:val="00B90720"/>
    <w:rsid w:val="00B9096F"/>
    <w:rsid w:val="00B9406E"/>
    <w:rsid w:val="00B94C0E"/>
    <w:rsid w:val="00BA0127"/>
    <w:rsid w:val="00BA02C3"/>
    <w:rsid w:val="00BA3B61"/>
    <w:rsid w:val="00BA6F92"/>
    <w:rsid w:val="00BB0BD4"/>
    <w:rsid w:val="00BB5EE7"/>
    <w:rsid w:val="00BC2610"/>
    <w:rsid w:val="00BC2C90"/>
    <w:rsid w:val="00BC55D3"/>
    <w:rsid w:val="00BC6EA8"/>
    <w:rsid w:val="00BD0B2B"/>
    <w:rsid w:val="00BD415D"/>
    <w:rsid w:val="00BD5E29"/>
    <w:rsid w:val="00BD6AA3"/>
    <w:rsid w:val="00BE30C3"/>
    <w:rsid w:val="00BE4DEE"/>
    <w:rsid w:val="00BF43BC"/>
    <w:rsid w:val="00BF5255"/>
    <w:rsid w:val="00BF59EF"/>
    <w:rsid w:val="00C03203"/>
    <w:rsid w:val="00C06656"/>
    <w:rsid w:val="00C074FA"/>
    <w:rsid w:val="00C07EC2"/>
    <w:rsid w:val="00C115DB"/>
    <w:rsid w:val="00C121DF"/>
    <w:rsid w:val="00C14AB4"/>
    <w:rsid w:val="00C162D7"/>
    <w:rsid w:val="00C17D28"/>
    <w:rsid w:val="00C20480"/>
    <w:rsid w:val="00C22ADE"/>
    <w:rsid w:val="00C26043"/>
    <w:rsid w:val="00C27205"/>
    <w:rsid w:val="00C277E5"/>
    <w:rsid w:val="00C322D0"/>
    <w:rsid w:val="00C32500"/>
    <w:rsid w:val="00C36C63"/>
    <w:rsid w:val="00C37867"/>
    <w:rsid w:val="00C40C9C"/>
    <w:rsid w:val="00C42AB5"/>
    <w:rsid w:val="00C42B9B"/>
    <w:rsid w:val="00C447E5"/>
    <w:rsid w:val="00C45692"/>
    <w:rsid w:val="00C4713F"/>
    <w:rsid w:val="00C54C47"/>
    <w:rsid w:val="00C55264"/>
    <w:rsid w:val="00C555FA"/>
    <w:rsid w:val="00C62896"/>
    <w:rsid w:val="00C639BB"/>
    <w:rsid w:val="00C646A5"/>
    <w:rsid w:val="00C65B4B"/>
    <w:rsid w:val="00C675F2"/>
    <w:rsid w:val="00C71610"/>
    <w:rsid w:val="00C72AF2"/>
    <w:rsid w:val="00C7629B"/>
    <w:rsid w:val="00C76C21"/>
    <w:rsid w:val="00C8076D"/>
    <w:rsid w:val="00C80F1C"/>
    <w:rsid w:val="00C81057"/>
    <w:rsid w:val="00C810D2"/>
    <w:rsid w:val="00C86EFA"/>
    <w:rsid w:val="00C9249D"/>
    <w:rsid w:val="00C92745"/>
    <w:rsid w:val="00C92FEB"/>
    <w:rsid w:val="00C94E30"/>
    <w:rsid w:val="00C97337"/>
    <w:rsid w:val="00CA7A56"/>
    <w:rsid w:val="00CB1FB5"/>
    <w:rsid w:val="00CB2A60"/>
    <w:rsid w:val="00CB5078"/>
    <w:rsid w:val="00CB637D"/>
    <w:rsid w:val="00CC28D4"/>
    <w:rsid w:val="00CC34DF"/>
    <w:rsid w:val="00CC4AC4"/>
    <w:rsid w:val="00CC56FE"/>
    <w:rsid w:val="00CD0536"/>
    <w:rsid w:val="00CD1CBC"/>
    <w:rsid w:val="00CD27CD"/>
    <w:rsid w:val="00CD2EEF"/>
    <w:rsid w:val="00CD50CB"/>
    <w:rsid w:val="00CD5F01"/>
    <w:rsid w:val="00CD7DFE"/>
    <w:rsid w:val="00CE214A"/>
    <w:rsid w:val="00CE58F3"/>
    <w:rsid w:val="00CE5B19"/>
    <w:rsid w:val="00CE7377"/>
    <w:rsid w:val="00CE7510"/>
    <w:rsid w:val="00CF1520"/>
    <w:rsid w:val="00CF3D16"/>
    <w:rsid w:val="00D01EF1"/>
    <w:rsid w:val="00D04520"/>
    <w:rsid w:val="00D1393A"/>
    <w:rsid w:val="00D15D33"/>
    <w:rsid w:val="00D20E3B"/>
    <w:rsid w:val="00D22B3F"/>
    <w:rsid w:val="00D24D7E"/>
    <w:rsid w:val="00D26499"/>
    <w:rsid w:val="00D30DDF"/>
    <w:rsid w:val="00D34362"/>
    <w:rsid w:val="00D35391"/>
    <w:rsid w:val="00D406D2"/>
    <w:rsid w:val="00D41D1B"/>
    <w:rsid w:val="00D43F4C"/>
    <w:rsid w:val="00D43F7E"/>
    <w:rsid w:val="00D45E2E"/>
    <w:rsid w:val="00D474D1"/>
    <w:rsid w:val="00D47D54"/>
    <w:rsid w:val="00D53D8A"/>
    <w:rsid w:val="00D5510A"/>
    <w:rsid w:val="00D5631D"/>
    <w:rsid w:val="00D6116D"/>
    <w:rsid w:val="00D66C5D"/>
    <w:rsid w:val="00D6735D"/>
    <w:rsid w:val="00D700F0"/>
    <w:rsid w:val="00D70427"/>
    <w:rsid w:val="00D70457"/>
    <w:rsid w:val="00D70EBC"/>
    <w:rsid w:val="00D71119"/>
    <w:rsid w:val="00D7125A"/>
    <w:rsid w:val="00D739F9"/>
    <w:rsid w:val="00D749DC"/>
    <w:rsid w:val="00D75AA5"/>
    <w:rsid w:val="00D75DC4"/>
    <w:rsid w:val="00D80439"/>
    <w:rsid w:val="00D8237F"/>
    <w:rsid w:val="00D8319C"/>
    <w:rsid w:val="00D942B3"/>
    <w:rsid w:val="00D95456"/>
    <w:rsid w:val="00DA2F22"/>
    <w:rsid w:val="00DA31C8"/>
    <w:rsid w:val="00DA7D0F"/>
    <w:rsid w:val="00DB224B"/>
    <w:rsid w:val="00DB3C24"/>
    <w:rsid w:val="00DC05CE"/>
    <w:rsid w:val="00DC0E6F"/>
    <w:rsid w:val="00DC3F4E"/>
    <w:rsid w:val="00DC6C79"/>
    <w:rsid w:val="00DC767D"/>
    <w:rsid w:val="00DD18E4"/>
    <w:rsid w:val="00DD6D5D"/>
    <w:rsid w:val="00DD7D7B"/>
    <w:rsid w:val="00DE4548"/>
    <w:rsid w:val="00DE67A3"/>
    <w:rsid w:val="00DF040C"/>
    <w:rsid w:val="00DF52BB"/>
    <w:rsid w:val="00DF6F73"/>
    <w:rsid w:val="00E032B4"/>
    <w:rsid w:val="00E041A7"/>
    <w:rsid w:val="00E0492F"/>
    <w:rsid w:val="00E05E3B"/>
    <w:rsid w:val="00E10BFC"/>
    <w:rsid w:val="00E11B44"/>
    <w:rsid w:val="00E20315"/>
    <w:rsid w:val="00E3197F"/>
    <w:rsid w:val="00E32166"/>
    <w:rsid w:val="00E32671"/>
    <w:rsid w:val="00E36B03"/>
    <w:rsid w:val="00E433B9"/>
    <w:rsid w:val="00E44E93"/>
    <w:rsid w:val="00E45CF6"/>
    <w:rsid w:val="00E45FA5"/>
    <w:rsid w:val="00E52CBE"/>
    <w:rsid w:val="00E54B3D"/>
    <w:rsid w:val="00E60203"/>
    <w:rsid w:val="00E6325D"/>
    <w:rsid w:val="00E64EDA"/>
    <w:rsid w:val="00E6588A"/>
    <w:rsid w:val="00E67100"/>
    <w:rsid w:val="00E7065F"/>
    <w:rsid w:val="00E70895"/>
    <w:rsid w:val="00E752DD"/>
    <w:rsid w:val="00E80D6D"/>
    <w:rsid w:val="00E81C3C"/>
    <w:rsid w:val="00E82C1E"/>
    <w:rsid w:val="00E84104"/>
    <w:rsid w:val="00E84F15"/>
    <w:rsid w:val="00E85C40"/>
    <w:rsid w:val="00E8761A"/>
    <w:rsid w:val="00E916A9"/>
    <w:rsid w:val="00E920C0"/>
    <w:rsid w:val="00E9430B"/>
    <w:rsid w:val="00EA2C12"/>
    <w:rsid w:val="00EA3AAF"/>
    <w:rsid w:val="00EA45CA"/>
    <w:rsid w:val="00EA493A"/>
    <w:rsid w:val="00EA6AB1"/>
    <w:rsid w:val="00EB06C1"/>
    <w:rsid w:val="00EB3508"/>
    <w:rsid w:val="00EB4FC3"/>
    <w:rsid w:val="00EB5686"/>
    <w:rsid w:val="00EB6A5A"/>
    <w:rsid w:val="00EC6FF9"/>
    <w:rsid w:val="00ED1854"/>
    <w:rsid w:val="00ED327F"/>
    <w:rsid w:val="00ED7698"/>
    <w:rsid w:val="00ED79A2"/>
    <w:rsid w:val="00EE3142"/>
    <w:rsid w:val="00EE5218"/>
    <w:rsid w:val="00EE5BB1"/>
    <w:rsid w:val="00EE74ED"/>
    <w:rsid w:val="00EF0D62"/>
    <w:rsid w:val="00EF2A25"/>
    <w:rsid w:val="00EF4288"/>
    <w:rsid w:val="00EF4689"/>
    <w:rsid w:val="00F04677"/>
    <w:rsid w:val="00F06A9A"/>
    <w:rsid w:val="00F0770E"/>
    <w:rsid w:val="00F1048A"/>
    <w:rsid w:val="00F15FC8"/>
    <w:rsid w:val="00F172F8"/>
    <w:rsid w:val="00F33EC7"/>
    <w:rsid w:val="00F40647"/>
    <w:rsid w:val="00F412CE"/>
    <w:rsid w:val="00F44822"/>
    <w:rsid w:val="00F465BC"/>
    <w:rsid w:val="00F47528"/>
    <w:rsid w:val="00F47FA7"/>
    <w:rsid w:val="00F52864"/>
    <w:rsid w:val="00F535AC"/>
    <w:rsid w:val="00F57AC8"/>
    <w:rsid w:val="00F610C0"/>
    <w:rsid w:val="00F62631"/>
    <w:rsid w:val="00F7000C"/>
    <w:rsid w:val="00F73786"/>
    <w:rsid w:val="00F74BB4"/>
    <w:rsid w:val="00F754BC"/>
    <w:rsid w:val="00F76958"/>
    <w:rsid w:val="00F8185D"/>
    <w:rsid w:val="00F824CF"/>
    <w:rsid w:val="00F91EFE"/>
    <w:rsid w:val="00F93B63"/>
    <w:rsid w:val="00F9534C"/>
    <w:rsid w:val="00F96C0F"/>
    <w:rsid w:val="00FA0541"/>
    <w:rsid w:val="00FA1657"/>
    <w:rsid w:val="00FA59CE"/>
    <w:rsid w:val="00FA6871"/>
    <w:rsid w:val="00FA6D6C"/>
    <w:rsid w:val="00FB2D10"/>
    <w:rsid w:val="00FB5060"/>
    <w:rsid w:val="00FC6551"/>
    <w:rsid w:val="00FD1BFF"/>
    <w:rsid w:val="00FD21B4"/>
    <w:rsid w:val="00FD346D"/>
    <w:rsid w:val="00FD4B1F"/>
    <w:rsid w:val="00FE0DD0"/>
    <w:rsid w:val="00FE1ECC"/>
    <w:rsid w:val="00FE3975"/>
    <w:rsid w:val="00FE57A5"/>
    <w:rsid w:val="00FE7500"/>
    <w:rsid w:val="00FF0449"/>
    <w:rsid w:val="00FF2D55"/>
    <w:rsid w:val="00FF4C7F"/>
    <w:rsid w:val="00FF7076"/>
    <w:rsid w:val="00FF7C7E"/>
    <w:rsid w:val="00FF7C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3C739D"/>
  <w15:docId w15:val="{413B7AF2-8ED0-486D-A3AE-DD32A5D5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427"/>
    <w:pPr>
      <w:widowControl w:val="0"/>
    </w:pPr>
    <w:rPr>
      <w:sz w:val="20"/>
      <w:szCs w:val="20"/>
      <w:lang w:val="en-GB"/>
    </w:rPr>
  </w:style>
  <w:style w:type="paragraph" w:styleId="Heading1">
    <w:name w:val="heading 1"/>
    <w:aliases w:val="MainTitle"/>
    <w:basedOn w:val="Normal"/>
    <w:next w:val="BodyText"/>
    <w:link w:val="Heading1Char"/>
    <w:uiPriority w:val="99"/>
    <w:qFormat/>
    <w:rsid w:val="00FD346D"/>
    <w:pPr>
      <w:keepNext/>
      <w:pageBreakBefore/>
      <w:tabs>
        <w:tab w:val="left" w:pos="720"/>
      </w:tabs>
      <w:spacing w:after="360" w:line="360" w:lineRule="exact"/>
      <w:ind w:left="576" w:hanging="576"/>
      <w:outlineLvl w:val="0"/>
    </w:pPr>
    <w:rPr>
      <w:rFonts w:ascii="Arial" w:hAnsi="Arial"/>
      <w:b/>
      <w:kern w:val="28"/>
      <w:sz w:val="28"/>
    </w:rPr>
  </w:style>
  <w:style w:type="paragraph" w:styleId="Heading2">
    <w:name w:val="heading 2"/>
    <w:basedOn w:val="Normal"/>
    <w:next w:val="BodyText"/>
    <w:link w:val="Heading2Char"/>
    <w:uiPriority w:val="99"/>
    <w:qFormat/>
    <w:rsid w:val="007C723E"/>
    <w:pPr>
      <w:keepNext/>
      <w:spacing w:before="240" w:after="160" w:line="280" w:lineRule="exact"/>
      <w:outlineLvl w:val="1"/>
    </w:pPr>
    <w:rPr>
      <w:rFonts w:ascii="Arial" w:hAnsi="Arial"/>
      <w:b/>
      <w:sz w:val="24"/>
      <w:szCs w:val="24"/>
    </w:rPr>
  </w:style>
  <w:style w:type="paragraph" w:styleId="Heading3">
    <w:name w:val="heading 3"/>
    <w:basedOn w:val="Heading2"/>
    <w:next w:val="BodyText"/>
    <w:link w:val="Heading3Char"/>
    <w:uiPriority w:val="99"/>
    <w:qFormat/>
    <w:rsid w:val="007C723E"/>
    <w:pPr>
      <w:tabs>
        <w:tab w:val="left" w:pos="720"/>
      </w:tabs>
      <w:spacing w:before="120" w:after="80" w:line="240" w:lineRule="auto"/>
      <w:outlineLvl w:val="2"/>
    </w:pPr>
    <w:rPr>
      <w:sz w:val="20"/>
      <w:szCs w:val="20"/>
    </w:rPr>
  </w:style>
  <w:style w:type="paragraph" w:styleId="Heading4">
    <w:name w:val="heading 4"/>
    <w:basedOn w:val="Heading3"/>
    <w:next w:val="BodyText"/>
    <w:link w:val="Heading4Char"/>
    <w:uiPriority w:val="99"/>
    <w:qFormat/>
    <w:rsid w:val="00FD346D"/>
    <w:pPr>
      <w:outlineLvl w:val="3"/>
    </w:pPr>
    <w:rPr>
      <w:b w:val="0"/>
    </w:rPr>
  </w:style>
  <w:style w:type="paragraph" w:styleId="Heading5">
    <w:name w:val="heading 5"/>
    <w:basedOn w:val="Heading4"/>
    <w:next w:val="BodyText"/>
    <w:link w:val="Heading5Char"/>
    <w:uiPriority w:val="99"/>
    <w:qFormat/>
    <w:rsid w:val="00FD346D"/>
    <w:pPr>
      <w:outlineLvl w:val="4"/>
    </w:pPr>
    <w:rPr>
      <w:i/>
      <w:sz w:val="18"/>
    </w:rPr>
  </w:style>
  <w:style w:type="paragraph" w:styleId="Heading6">
    <w:name w:val="heading 6"/>
    <w:basedOn w:val="Heading5"/>
    <w:next w:val="BodyText"/>
    <w:link w:val="Heading6Char"/>
    <w:uiPriority w:val="99"/>
    <w:qFormat/>
    <w:rsid w:val="00FD346D"/>
    <w:pPr>
      <w:outlineLvl w:val="5"/>
    </w:pPr>
    <w:rPr>
      <w:rFonts w:ascii="Book Antiqua" w:hAnsi="Book Antiqua"/>
      <w:sz w:val="20"/>
    </w:rPr>
  </w:style>
  <w:style w:type="paragraph" w:styleId="Heading7">
    <w:name w:val="heading 7"/>
    <w:basedOn w:val="Normal"/>
    <w:next w:val="NormalIndent"/>
    <w:link w:val="Heading7Char"/>
    <w:uiPriority w:val="99"/>
    <w:qFormat/>
    <w:rsid w:val="00FD346D"/>
    <w:pPr>
      <w:ind w:left="720"/>
      <w:outlineLvl w:val="6"/>
    </w:pPr>
    <w:rPr>
      <w:i/>
    </w:rPr>
  </w:style>
  <w:style w:type="paragraph" w:styleId="Heading8">
    <w:name w:val="heading 8"/>
    <w:basedOn w:val="Normal"/>
    <w:next w:val="NormalIndent"/>
    <w:link w:val="Heading8Char"/>
    <w:uiPriority w:val="99"/>
    <w:qFormat/>
    <w:rsid w:val="00FD346D"/>
    <w:pPr>
      <w:ind w:left="720"/>
      <w:outlineLvl w:val="7"/>
    </w:pPr>
    <w:rPr>
      <w:i/>
    </w:rPr>
  </w:style>
  <w:style w:type="paragraph" w:styleId="Heading9">
    <w:name w:val="heading 9"/>
    <w:basedOn w:val="Normal"/>
    <w:next w:val="NormalIndent"/>
    <w:link w:val="Heading9Char"/>
    <w:uiPriority w:val="99"/>
    <w:qFormat/>
    <w:rsid w:val="00FD346D"/>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D346D"/>
    <w:pPr>
      <w:spacing w:after="160"/>
    </w:pPr>
    <w:rPr>
      <w:rFonts w:ascii="Book Antiqua" w:hAnsi="Book Antiqua"/>
    </w:rPr>
  </w:style>
  <w:style w:type="character" w:customStyle="1" w:styleId="BodyTextChar">
    <w:name w:val="Body Text Char"/>
    <w:basedOn w:val="DefaultParagraphFont"/>
    <w:link w:val="BodyText"/>
    <w:uiPriority w:val="99"/>
    <w:rsid w:val="0007585D"/>
    <w:rPr>
      <w:sz w:val="20"/>
      <w:szCs w:val="20"/>
      <w:lang w:val="en-GB"/>
    </w:rPr>
  </w:style>
  <w:style w:type="character" w:customStyle="1" w:styleId="Heading1Char">
    <w:name w:val="Heading 1 Char"/>
    <w:aliases w:val="MainTitle Char"/>
    <w:basedOn w:val="DefaultParagraphFont"/>
    <w:link w:val="Heading1"/>
    <w:uiPriority w:val="9"/>
    <w:rsid w:val="0007585D"/>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07585D"/>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07585D"/>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07585D"/>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07585D"/>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07585D"/>
    <w:rPr>
      <w:rFonts w:asciiTheme="minorHAnsi" w:eastAsiaTheme="minorEastAsia" w:hAnsiTheme="minorHAnsi" w:cstheme="minorBidi"/>
      <w:b/>
      <w:bCs/>
      <w:lang w:val="en-GB"/>
    </w:rPr>
  </w:style>
  <w:style w:type="paragraph" w:styleId="NormalIndent">
    <w:name w:val="Normal Indent"/>
    <w:basedOn w:val="Normal"/>
    <w:uiPriority w:val="99"/>
    <w:rsid w:val="00FD346D"/>
    <w:pPr>
      <w:ind w:left="720"/>
    </w:pPr>
  </w:style>
  <w:style w:type="character" w:customStyle="1" w:styleId="Heading7Char">
    <w:name w:val="Heading 7 Char"/>
    <w:basedOn w:val="DefaultParagraphFont"/>
    <w:link w:val="Heading7"/>
    <w:uiPriority w:val="9"/>
    <w:semiHidden/>
    <w:rsid w:val="0007585D"/>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07585D"/>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07585D"/>
    <w:rPr>
      <w:rFonts w:asciiTheme="majorHAnsi" w:eastAsiaTheme="majorEastAsia" w:hAnsiTheme="majorHAnsi" w:cstheme="majorBidi"/>
      <w:lang w:val="en-GB"/>
    </w:rPr>
  </w:style>
  <w:style w:type="paragraph" w:styleId="Header">
    <w:name w:val="header"/>
    <w:basedOn w:val="Normal"/>
    <w:link w:val="HeaderChar"/>
    <w:uiPriority w:val="99"/>
    <w:rsid w:val="00FD346D"/>
    <w:pPr>
      <w:tabs>
        <w:tab w:val="center" w:pos="4320"/>
        <w:tab w:val="right" w:pos="8640"/>
      </w:tabs>
    </w:pPr>
  </w:style>
  <w:style w:type="character" w:customStyle="1" w:styleId="HeaderChar">
    <w:name w:val="Header Char"/>
    <w:basedOn w:val="DefaultParagraphFont"/>
    <w:link w:val="Header"/>
    <w:uiPriority w:val="99"/>
    <w:semiHidden/>
    <w:rsid w:val="0007585D"/>
    <w:rPr>
      <w:sz w:val="20"/>
      <w:szCs w:val="20"/>
      <w:lang w:val="en-GB"/>
    </w:rPr>
  </w:style>
  <w:style w:type="character" w:styleId="Hyperlink">
    <w:name w:val="Hyperlink"/>
    <w:basedOn w:val="DefaultParagraphFont"/>
    <w:uiPriority w:val="99"/>
    <w:rsid w:val="00FD346D"/>
    <w:rPr>
      <w:rFonts w:cs="Times New Roman"/>
      <w:color w:val="0000FF"/>
      <w:sz w:val="20"/>
      <w:u w:val="single"/>
    </w:rPr>
  </w:style>
  <w:style w:type="paragraph" w:styleId="TOC1">
    <w:name w:val="toc 1"/>
    <w:basedOn w:val="TableHead"/>
    <w:next w:val="Normal"/>
    <w:uiPriority w:val="39"/>
    <w:rsid w:val="007B2352"/>
    <w:pPr>
      <w:tabs>
        <w:tab w:val="left" w:pos="0"/>
        <w:tab w:val="left" w:pos="284"/>
        <w:tab w:val="right" w:leader="dot" w:pos="8640"/>
      </w:tabs>
      <w:spacing w:before="320"/>
      <w:ind w:right="215"/>
    </w:pPr>
    <w:rPr>
      <w:noProof/>
    </w:rPr>
  </w:style>
  <w:style w:type="paragraph" w:customStyle="1" w:styleId="TableHead">
    <w:name w:val="Table Head"/>
    <w:basedOn w:val="Normal"/>
    <w:link w:val="TableHeadChar"/>
    <w:uiPriority w:val="99"/>
    <w:rsid w:val="00893C1F"/>
    <w:pPr>
      <w:spacing w:before="60" w:after="60" w:line="180" w:lineRule="exact"/>
      <w:ind w:right="216"/>
    </w:pPr>
    <w:rPr>
      <w:rFonts w:ascii="Arial" w:hAnsi="Arial"/>
      <w:b/>
      <w:bCs/>
      <w:sz w:val="18"/>
      <w:szCs w:val="18"/>
    </w:rPr>
  </w:style>
  <w:style w:type="paragraph" w:styleId="TOC2">
    <w:name w:val="toc 2"/>
    <w:basedOn w:val="TOC1"/>
    <w:next w:val="Normal"/>
    <w:uiPriority w:val="39"/>
    <w:rsid w:val="007B2352"/>
    <w:pPr>
      <w:tabs>
        <w:tab w:val="clear" w:pos="0"/>
        <w:tab w:val="left" w:pos="709"/>
        <w:tab w:val="left" w:pos="851"/>
      </w:tabs>
      <w:spacing w:before="80"/>
      <w:ind w:left="284"/>
    </w:pPr>
    <w:rPr>
      <w:b w:val="0"/>
    </w:rPr>
  </w:style>
  <w:style w:type="paragraph" w:customStyle="1" w:styleId="TableText">
    <w:name w:val="Table Text"/>
    <w:basedOn w:val="Normal"/>
    <w:uiPriority w:val="99"/>
    <w:rsid w:val="00FD346D"/>
    <w:pPr>
      <w:spacing w:before="60" w:after="60" w:line="180" w:lineRule="exact"/>
      <w:ind w:right="216"/>
    </w:pPr>
    <w:rPr>
      <w:rFonts w:ascii="Arial" w:hAnsi="Arial"/>
      <w:sz w:val="16"/>
    </w:rPr>
  </w:style>
  <w:style w:type="paragraph" w:styleId="ListBullet">
    <w:name w:val="List Bullet"/>
    <w:basedOn w:val="BodyText"/>
    <w:link w:val="ListBulletChar"/>
    <w:uiPriority w:val="99"/>
    <w:rsid w:val="00FD346D"/>
    <w:pPr>
      <w:tabs>
        <w:tab w:val="left" w:pos="360"/>
      </w:tabs>
      <w:ind w:left="360" w:hanging="360"/>
    </w:pPr>
  </w:style>
  <w:style w:type="paragraph" w:customStyle="1" w:styleId="ListBulletLast">
    <w:name w:val="List Bullet Last"/>
    <w:basedOn w:val="ListBullet"/>
    <w:next w:val="BodyText"/>
    <w:uiPriority w:val="99"/>
    <w:rsid w:val="00FD346D"/>
    <w:pPr>
      <w:spacing w:after="480"/>
    </w:pPr>
  </w:style>
  <w:style w:type="paragraph" w:customStyle="1" w:styleId="BodyTextLast">
    <w:name w:val="Body Text Last"/>
    <w:basedOn w:val="BodyText"/>
    <w:rsid w:val="00FD346D"/>
    <w:pPr>
      <w:spacing w:after="480"/>
    </w:pPr>
  </w:style>
  <w:style w:type="paragraph" w:customStyle="1" w:styleId="Listindent">
    <w:name w:val="List indent"/>
    <w:basedOn w:val="List"/>
    <w:uiPriority w:val="99"/>
    <w:rsid w:val="00FD346D"/>
    <w:pPr>
      <w:ind w:left="2880"/>
    </w:pPr>
  </w:style>
  <w:style w:type="paragraph" w:styleId="List">
    <w:name w:val="List"/>
    <w:basedOn w:val="Normal"/>
    <w:uiPriority w:val="99"/>
    <w:rsid w:val="00FD346D"/>
    <w:pPr>
      <w:ind w:left="360" w:hanging="360"/>
    </w:pPr>
  </w:style>
  <w:style w:type="paragraph" w:customStyle="1" w:styleId="ListindentLast">
    <w:name w:val="List indent Last"/>
    <w:basedOn w:val="Listindent"/>
    <w:uiPriority w:val="99"/>
    <w:rsid w:val="00FD346D"/>
    <w:pPr>
      <w:spacing w:after="160"/>
    </w:pPr>
  </w:style>
  <w:style w:type="paragraph" w:customStyle="1" w:styleId="PostTableNotesLast">
    <w:name w:val="Post Table Notes Last"/>
    <w:basedOn w:val="PostTableNotes"/>
    <w:uiPriority w:val="99"/>
    <w:rsid w:val="00FD346D"/>
    <w:pPr>
      <w:spacing w:after="480"/>
    </w:pPr>
  </w:style>
  <w:style w:type="paragraph" w:customStyle="1" w:styleId="PostTableNotes">
    <w:name w:val="Post Table Notes"/>
    <w:basedOn w:val="TableText"/>
    <w:uiPriority w:val="99"/>
    <w:rsid w:val="00FD346D"/>
    <w:pPr>
      <w:spacing w:before="80" w:after="0" w:line="240" w:lineRule="auto"/>
      <w:ind w:right="0"/>
    </w:pPr>
  </w:style>
  <w:style w:type="paragraph" w:customStyle="1" w:styleId="ApplFormHeading1">
    <w:name w:val="Appl Form Heading 1"/>
    <w:basedOn w:val="Heading1"/>
    <w:uiPriority w:val="99"/>
    <w:rsid w:val="00FD346D"/>
  </w:style>
  <w:style w:type="paragraph" w:customStyle="1" w:styleId="ApplFormHeading2">
    <w:name w:val="Appl Form Heading 2"/>
    <w:basedOn w:val="Heading2"/>
    <w:next w:val="BodyText"/>
    <w:uiPriority w:val="99"/>
    <w:rsid w:val="00FD346D"/>
    <w:pPr>
      <w:outlineLvl w:val="9"/>
    </w:pPr>
  </w:style>
  <w:style w:type="paragraph" w:styleId="ListBullet3">
    <w:name w:val="List Bullet 3"/>
    <w:basedOn w:val="BodyText"/>
    <w:uiPriority w:val="99"/>
    <w:rsid w:val="00FD346D"/>
    <w:pPr>
      <w:ind w:left="2520" w:hanging="360"/>
    </w:pPr>
  </w:style>
  <w:style w:type="paragraph" w:customStyle="1" w:styleId="CaptionTable">
    <w:name w:val="Caption Table"/>
    <w:basedOn w:val="CaptionFigure"/>
    <w:next w:val="BodyText"/>
    <w:uiPriority w:val="99"/>
    <w:rsid w:val="00FD346D"/>
  </w:style>
  <w:style w:type="paragraph" w:customStyle="1" w:styleId="CaptionFigure">
    <w:name w:val="Caption Figure"/>
    <w:basedOn w:val="Normal"/>
    <w:uiPriority w:val="99"/>
    <w:rsid w:val="00FD346D"/>
    <w:pPr>
      <w:keepNext/>
      <w:spacing w:after="240"/>
      <w:ind w:left="1080" w:hanging="1080"/>
    </w:pPr>
    <w:rPr>
      <w:rFonts w:ascii="Arial" w:hAnsi="Arial"/>
      <w:b/>
      <w:sz w:val="18"/>
    </w:rPr>
  </w:style>
  <w:style w:type="character" w:styleId="PageNumber">
    <w:name w:val="page number"/>
    <w:basedOn w:val="DefaultParagraphFont"/>
    <w:uiPriority w:val="99"/>
    <w:rsid w:val="00FD346D"/>
    <w:rPr>
      <w:rFonts w:cs="Times New Roman"/>
      <w:sz w:val="20"/>
    </w:rPr>
  </w:style>
  <w:style w:type="paragraph" w:styleId="Footer">
    <w:name w:val="footer"/>
    <w:basedOn w:val="Normal"/>
    <w:link w:val="FooterChar"/>
    <w:uiPriority w:val="99"/>
    <w:rsid w:val="00FD346D"/>
    <w:pPr>
      <w:tabs>
        <w:tab w:val="center" w:pos="4320"/>
        <w:tab w:val="right" w:pos="8640"/>
      </w:tabs>
    </w:pPr>
  </w:style>
  <w:style w:type="character" w:customStyle="1" w:styleId="FooterChar">
    <w:name w:val="Footer Char"/>
    <w:basedOn w:val="DefaultParagraphFont"/>
    <w:link w:val="Footer"/>
    <w:uiPriority w:val="99"/>
    <w:semiHidden/>
    <w:rsid w:val="0007585D"/>
    <w:rPr>
      <w:sz w:val="20"/>
      <w:szCs w:val="20"/>
      <w:lang w:val="en-GB"/>
    </w:rPr>
  </w:style>
  <w:style w:type="character" w:styleId="FollowedHyperlink">
    <w:name w:val="FollowedHyperlink"/>
    <w:basedOn w:val="DefaultParagraphFont"/>
    <w:uiPriority w:val="99"/>
    <w:rsid w:val="00FD346D"/>
    <w:rPr>
      <w:rFonts w:cs="Times New Roman"/>
      <w:color w:val="800080"/>
      <w:u w:val="single"/>
    </w:rPr>
  </w:style>
  <w:style w:type="paragraph" w:styleId="Title">
    <w:name w:val="Title"/>
    <w:basedOn w:val="Normal"/>
    <w:link w:val="TitleChar"/>
    <w:uiPriority w:val="99"/>
    <w:qFormat/>
    <w:rsid w:val="00FD346D"/>
    <w:pPr>
      <w:jc w:val="center"/>
    </w:pPr>
    <w:rPr>
      <w:sz w:val="28"/>
    </w:rPr>
  </w:style>
  <w:style w:type="character" w:customStyle="1" w:styleId="TitleChar">
    <w:name w:val="Title Char"/>
    <w:basedOn w:val="DefaultParagraphFont"/>
    <w:link w:val="Title"/>
    <w:uiPriority w:val="10"/>
    <w:rsid w:val="0007585D"/>
    <w:rPr>
      <w:rFonts w:asciiTheme="majorHAnsi" w:eastAsiaTheme="majorEastAsia" w:hAnsiTheme="majorHAnsi" w:cstheme="majorBidi"/>
      <w:b/>
      <w:bCs/>
      <w:kern w:val="28"/>
      <w:sz w:val="32"/>
      <w:szCs w:val="32"/>
      <w:lang w:val="en-GB"/>
    </w:rPr>
  </w:style>
  <w:style w:type="paragraph" w:styleId="FootnoteText">
    <w:name w:val="footnote text"/>
    <w:basedOn w:val="Normal"/>
    <w:link w:val="FootnoteTextChar"/>
    <w:uiPriority w:val="99"/>
    <w:semiHidden/>
    <w:rsid w:val="00FD346D"/>
    <w:pPr>
      <w:keepLines/>
      <w:spacing w:after="80" w:line="180" w:lineRule="exact"/>
      <w:ind w:left="2160"/>
    </w:pPr>
    <w:rPr>
      <w:rFonts w:ascii="Book Antiqua" w:hAnsi="Book Antiqua"/>
      <w:sz w:val="16"/>
    </w:rPr>
  </w:style>
  <w:style w:type="character" w:customStyle="1" w:styleId="FootnoteTextChar">
    <w:name w:val="Footnote Text Char"/>
    <w:basedOn w:val="DefaultParagraphFont"/>
    <w:link w:val="FootnoteText"/>
    <w:uiPriority w:val="99"/>
    <w:semiHidden/>
    <w:rsid w:val="0007585D"/>
    <w:rPr>
      <w:sz w:val="20"/>
      <w:szCs w:val="20"/>
      <w:lang w:val="en-GB"/>
    </w:rPr>
  </w:style>
  <w:style w:type="character" w:styleId="FootnoteReference">
    <w:name w:val="footnote reference"/>
    <w:basedOn w:val="DefaultParagraphFont"/>
    <w:uiPriority w:val="99"/>
    <w:semiHidden/>
    <w:rsid w:val="00FD346D"/>
    <w:rPr>
      <w:rFonts w:ascii="Book Antiqua" w:hAnsi="Book Antiqua" w:cs="Times New Roman"/>
      <w:sz w:val="20"/>
      <w:vertAlign w:val="superscript"/>
    </w:rPr>
  </w:style>
  <w:style w:type="paragraph" w:styleId="TOC3">
    <w:name w:val="toc 3"/>
    <w:basedOn w:val="TOC2"/>
    <w:next w:val="Normal"/>
    <w:autoRedefine/>
    <w:uiPriority w:val="39"/>
    <w:rsid w:val="00FD346D"/>
    <w:pPr>
      <w:spacing w:before="40"/>
      <w:ind w:left="720"/>
    </w:pPr>
  </w:style>
  <w:style w:type="paragraph" w:styleId="TOC4">
    <w:name w:val="toc 4"/>
    <w:basedOn w:val="TOC3"/>
    <w:next w:val="Normal"/>
    <w:autoRedefine/>
    <w:uiPriority w:val="99"/>
    <w:rsid w:val="00FD346D"/>
    <w:pPr>
      <w:ind w:left="600"/>
    </w:pPr>
  </w:style>
  <w:style w:type="paragraph" w:styleId="TOC5">
    <w:name w:val="toc 5"/>
    <w:basedOn w:val="Normal"/>
    <w:next w:val="Normal"/>
    <w:autoRedefine/>
    <w:uiPriority w:val="99"/>
    <w:rsid w:val="00FD346D"/>
    <w:pPr>
      <w:tabs>
        <w:tab w:val="right" w:pos="9360"/>
      </w:tabs>
      <w:ind w:left="800"/>
    </w:pPr>
  </w:style>
  <w:style w:type="paragraph" w:styleId="TOC6">
    <w:name w:val="toc 6"/>
    <w:basedOn w:val="Normal"/>
    <w:next w:val="Normal"/>
    <w:autoRedefine/>
    <w:uiPriority w:val="99"/>
    <w:rsid w:val="00FD346D"/>
    <w:pPr>
      <w:tabs>
        <w:tab w:val="right" w:pos="9360"/>
      </w:tabs>
      <w:ind w:left="1000"/>
    </w:pPr>
  </w:style>
  <w:style w:type="paragraph" w:styleId="TOC7">
    <w:name w:val="toc 7"/>
    <w:basedOn w:val="Normal"/>
    <w:next w:val="Normal"/>
    <w:autoRedefine/>
    <w:uiPriority w:val="99"/>
    <w:rsid w:val="00FD346D"/>
    <w:pPr>
      <w:tabs>
        <w:tab w:val="right" w:pos="9360"/>
      </w:tabs>
      <w:ind w:left="1200"/>
    </w:pPr>
  </w:style>
  <w:style w:type="paragraph" w:styleId="TOC8">
    <w:name w:val="toc 8"/>
    <w:basedOn w:val="Normal"/>
    <w:next w:val="Normal"/>
    <w:autoRedefine/>
    <w:uiPriority w:val="99"/>
    <w:rsid w:val="00FD346D"/>
    <w:pPr>
      <w:tabs>
        <w:tab w:val="right" w:pos="9360"/>
      </w:tabs>
      <w:ind w:left="1400"/>
    </w:pPr>
  </w:style>
  <w:style w:type="paragraph" w:styleId="TOC9">
    <w:name w:val="toc 9"/>
    <w:basedOn w:val="Normal"/>
    <w:next w:val="Normal"/>
    <w:autoRedefine/>
    <w:uiPriority w:val="99"/>
    <w:rsid w:val="00FD346D"/>
    <w:pPr>
      <w:tabs>
        <w:tab w:val="right" w:pos="9360"/>
      </w:tabs>
      <w:ind w:left="1600"/>
    </w:pPr>
  </w:style>
  <w:style w:type="paragraph" w:styleId="DocumentMap">
    <w:name w:val="Document Map"/>
    <w:basedOn w:val="Normal"/>
    <w:link w:val="DocumentMapChar"/>
    <w:uiPriority w:val="99"/>
    <w:semiHidden/>
    <w:rsid w:val="00FD346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7585D"/>
    <w:rPr>
      <w:sz w:val="0"/>
      <w:szCs w:val="0"/>
      <w:lang w:val="en-GB"/>
    </w:rPr>
  </w:style>
  <w:style w:type="paragraph" w:customStyle="1" w:styleId="Arial">
    <w:name w:val="Arial"/>
    <w:basedOn w:val="Normal"/>
    <w:uiPriority w:val="99"/>
    <w:rsid w:val="00FD346D"/>
    <w:pPr>
      <w:ind w:left="2160" w:hanging="648"/>
    </w:pPr>
    <w:rPr>
      <w:rFonts w:ascii="Arial" w:hAnsi="Arial"/>
    </w:rPr>
  </w:style>
  <w:style w:type="paragraph" w:customStyle="1" w:styleId="ArialBullet">
    <w:name w:val="Arial Bullet"/>
    <w:basedOn w:val="ListBullet"/>
    <w:uiPriority w:val="99"/>
    <w:rsid w:val="00FD346D"/>
    <w:pPr>
      <w:spacing w:after="120"/>
    </w:pPr>
    <w:rPr>
      <w:rFonts w:ascii="Arial" w:hAnsi="Arial"/>
      <w:sz w:val="18"/>
    </w:rPr>
  </w:style>
  <w:style w:type="paragraph" w:customStyle="1" w:styleId="bodytestlast">
    <w:name w:val="body test last"/>
    <w:basedOn w:val="CaptionFigure"/>
    <w:uiPriority w:val="99"/>
    <w:rsid w:val="00C42B9B"/>
    <w:pPr>
      <w:spacing w:after="360"/>
      <w:ind w:left="0" w:firstLine="0"/>
    </w:pPr>
    <w:rPr>
      <w:rFonts w:ascii="Book Antiqua" w:hAnsi="Book Antiqua"/>
      <w:b w:val="0"/>
      <w:sz w:val="20"/>
    </w:rPr>
  </w:style>
  <w:style w:type="paragraph" w:styleId="BodyText2">
    <w:name w:val="Body Text 2"/>
    <w:basedOn w:val="BodyText"/>
    <w:link w:val="BodyText2Char"/>
    <w:uiPriority w:val="99"/>
    <w:rsid w:val="00FD346D"/>
    <w:pPr>
      <w:ind w:left="360"/>
    </w:pPr>
  </w:style>
  <w:style w:type="character" w:customStyle="1" w:styleId="BodyText2Char">
    <w:name w:val="Body Text 2 Char"/>
    <w:basedOn w:val="DefaultParagraphFont"/>
    <w:link w:val="BodyText2"/>
    <w:uiPriority w:val="99"/>
    <w:semiHidden/>
    <w:rsid w:val="0007585D"/>
    <w:rPr>
      <w:sz w:val="20"/>
      <w:szCs w:val="20"/>
      <w:lang w:val="en-GB"/>
    </w:rPr>
  </w:style>
  <w:style w:type="paragraph" w:customStyle="1" w:styleId="BodyTextIndentLast">
    <w:name w:val="Body Text Indent Last"/>
    <w:basedOn w:val="BodyText2"/>
    <w:uiPriority w:val="99"/>
    <w:rsid w:val="00FD346D"/>
    <w:pPr>
      <w:spacing w:after="480"/>
    </w:pPr>
  </w:style>
  <w:style w:type="paragraph" w:customStyle="1" w:styleId="BulletLIst">
    <w:name w:val="Bullet LIst"/>
    <w:basedOn w:val="Normal"/>
    <w:uiPriority w:val="99"/>
    <w:rsid w:val="00FD346D"/>
  </w:style>
  <w:style w:type="paragraph" w:styleId="Caption">
    <w:name w:val="caption"/>
    <w:basedOn w:val="Normal"/>
    <w:uiPriority w:val="99"/>
    <w:qFormat/>
    <w:rsid w:val="00FD346D"/>
    <w:pPr>
      <w:keepNext/>
      <w:spacing w:after="240" w:line="200" w:lineRule="exact"/>
      <w:ind w:left="3240" w:hanging="1080"/>
    </w:pPr>
    <w:rPr>
      <w:rFonts w:ascii="Arial" w:hAnsi="Arial"/>
      <w:b/>
      <w:sz w:val="18"/>
    </w:rPr>
  </w:style>
  <w:style w:type="character" w:styleId="CommentReference">
    <w:name w:val="annotation reference"/>
    <w:basedOn w:val="DefaultParagraphFont"/>
    <w:uiPriority w:val="99"/>
    <w:semiHidden/>
    <w:rsid w:val="00FD346D"/>
    <w:rPr>
      <w:rFonts w:cs="Times New Roman"/>
      <w:sz w:val="16"/>
    </w:rPr>
  </w:style>
  <w:style w:type="paragraph" w:styleId="CommentText">
    <w:name w:val="annotation text"/>
    <w:basedOn w:val="Normal"/>
    <w:link w:val="CommentTextChar"/>
    <w:uiPriority w:val="99"/>
    <w:semiHidden/>
    <w:rsid w:val="00FD346D"/>
  </w:style>
  <w:style w:type="character" w:customStyle="1" w:styleId="CommentTextChar">
    <w:name w:val="Comment Text Char"/>
    <w:basedOn w:val="DefaultParagraphFont"/>
    <w:link w:val="CommentText"/>
    <w:uiPriority w:val="99"/>
    <w:semiHidden/>
    <w:locked/>
    <w:rsid w:val="003B7970"/>
    <w:rPr>
      <w:rFonts w:cs="Times New Roman"/>
      <w:lang w:val="en-GB" w:eastAsia="en-US"/>
    </w:rPr>
  </w:style>
  <w:style w:type="paragraph" w:styleId="ListBullet2">
    <w:name w:val="List Bullet 2"/>
    <w:basedOn w:val="ListBullet"/>
    <w:autoRedefine/>
    <w:uiPriority w:val="99"/>
    <w:rsid w:val="00FD346D"/>
    <w:pPr>
      <w:tabs>
        <w:tab w:val="clear" w:pos="360"/>
        <w:tab w:val="left" w:pos="720"/>
      </w:tabs>
      <w:ind w:left="720"/>
    </w:pPr>
  </w:style>
  <w:style w:type="paragraph" w:customStyle="1" w:styleId="ListBullet2Last">
    <w:name w:val="List Bullet 2 Last"/>
    <w:basedOn w:val="ListBullet2"/>
    <w:next w:val="BodyText"/>
    <w:uiPriority w:val="99"/>
    <w:rsid w:val="00FD346D"/>
    <w:pPr>
      <w:spacing w:after="480"/>
    </w:pPr>
  </w:style>
  <w:style w:type="paragraph" w:customStyle="1" w:styleId="listbulllet2">
    <w:name w:val="list bulllet 2"/>
    <w:basedOn w:val="Normal"/>
    <w:uiPriority w:val="99"/>
    <w:rsid w:val="00FD346D"/>
    <w:pPr>
      <w:tabs>
        <w:tab w:val="left" w:pos="360"/>
        <w:tab w:val="left" w:pos="1080"/>
      </w:tabs>
    </w:pPr>
  </w:style>
  <w:style w:type="paragraph" w:customStyle="1" w:styleId="listbullletindent">
    <w:name w:val="list bulllet indent"/>
    <w:basedOn w:val="listbulllet2"/>
    <w:uiPriority w:val="99"/>
    <w:rsid w:val="00FD346D"/>
  </w:style>
  <w:style w:type="paragraph" w:styleId="ListNumber">
    <w:name w:val="List Number"/>
    <w:basedOn w:val="ListBullet"/>
    <w:uiPriority w:val="99"/>
    <w:rsid w:val="00FD346D"/>
    <w:pPr>
      <w:tabs>
        <w:tab w:val="clear" w:pos="360"/>
      </w:tabs>
    </w:pPr>
  </w:style>
  <w:style w:type="paragraph" w:customStyle="1" w:styleId="ListNumberLast">
    <w:name w:val="List Number Last"/>
    <w:basedOn w:val="ListNumber"/>
    <w:next w:val="BodyText"/>
    <w:uiPriority w:val="99"/>
    <w:rsid w:val="00FD346D"/>
    <w:pPr>
      <w:tabs>
        <w:tab w:val="left" w:pos="360"/>
      </w:tabs>
      <w:spacing w:after="480"/>
    </w:pPr>
  </w:style>
  <w:style w:type="paragraph" w:customStyle="1" w:styleId="PullQuote">
    <w:name w:val="Pull Quote"/>
    <w:basedOn w:val="BodyText"/>
    <w:uiPriority w:val="99"/>
    <w:rsid w:val="00FD346D"/>
    <w:pPr>
      <w:pageBreakBefore/>
      <w:ind w:right="216"/>
    </w:pPr>
    <w:rPr>
      <w:rFonts w:ascii="Arial" w:hAnsi="Arial"/>
      <w:b/>
      <w:sz w:val="18"/>
    </w:rPr>
  </w:style>
  <w:style w:type="paragraph" w:customStyle="1" w:styleId="PullQuoteBody">
    <w:name w:val="Pull Quote Body"/>
    <w:basedOn w:val="BodyText"/>
    <w:uiPriority w:val="99"/>
    <w:rsid w:val="00FD346D"/>
    <w:pPr>
      <w:pageBreakBefore/>
    </w:pPr>
  </w:style>
  <w:style w:type="paragraph" w:customStyle="1" w:styleId="PullQuoteBodyLast">
    <w:name w:val="Pull Quote Body Last"/>
    <w:basedOn w:val="PullQuoteBody"/>
    <w:uiPriority w:val="99"/>
    <w:rsid w:val="00FD346D"/>
    <w:pPr>
      <w:spacing w:after="480"/>
    </w:pPr>
  </w:style>
  <w:style w:type="paragraph" w:customStyle="1" w:styleId="PullQuotenonbold">
    <w:name w:val="Pull Quote nonbold"/>
    <w:basedOn w:val="BodyText"/>
    <w:uiPriority w:val="99"/>
    <w:rsid w:val="00FD346D"/>
    <w:pPr>
      <w:spacing w:before="40" w:line="220" w:lineRule="exact"/>
      <w:ind w:right="216"/>
    </w:pPr>
    <w:rPr>
      <w:rFonts w:ascii="Arial" w:hAnsi="Arial"/>
      <w:i/>
      <w:sz w:val="16"/>
    </w:rPr>
  </w:style>
  <w:style w:type="paragraph" w:customStyle="1" w:styleId="PullQuotebold">
    <w:name w:val="Pull Quote bold"/>
    <w:basedOn w:val="PullQuotenonbold"/>
    <w:uiPriority w:val="99"/>
    <w:rsid w:val="00FD346D"/>
    <w:rPr>
      <w:b/>
    </w:rPr>
  </w:style>
  <w:style w:type="paragraph" w:customStyle="1" w:styleId="pull-outhead">
    <w:name w:val="pull-out head"/>
    <w:basedOn w:val="Normal"/>
    <w:uiPriority w:val="99"/>
    <w:rsid w:val="00FD346D"/>
    <w:rPr>
      <w:rFonts w:ascii="Arial" w:hAnsi="Arial"/>
      <w:b/>
    </w:rPr>
  </w:style>
  <w:style w:type="paragraph" w:styleId="TableofFigures">
    <w:name w:val="table of figures"/>
    <w:basedOn w:val="TableHead"/>
    <w:next w:val="Normal"/>
    <w:uiPriority w:val="99"/>
    <w:rsid w:val="00FD346D"/>
    <w:pPr>
      <w:tabs>
        <w:tab w:val="left" w:pos="1260"/>
        <w:tab w:val="right" w:leader="dot" w:pos="8640"/>
      </w:tabs>
      <w:spacing w:before="120"/>
      <w:ind w:left="1260" w:hanging="1260"/>
    </w:pPr>
  </w:style>
  <w:style w:type="paragraph" w:styleId="ListNumber2">
    <w:name w:val="List Number 2"/>
    <w:basedOn w:val="BodyText"/>
    <w:uiPriority w:val="99"/>
    <w:rsid w:val="00FD346D"/>
    <w:pPr>
      <w:widowControl/>
      <w:numPr>
        <w:numId w:val="1"/>
      </w:numPr>
      <w:tabs>
        <w:tab w:val="clear" w:pos="926"/>
        <w:tab w:val="left" w:pos="720"/>
      </w:tabs>
      <w:ind w:left="720"/>
    </w:pPr>
    <w:rPr>
      <w:szCs w:val="24"/>
      <w:lang w:val="en-US"/>
    </w:rPr>
  </w:style>
  <w:style w:type="paragraph" w:customStyle="1" w:styleId="Default">
    <w:name w:val="Default"/>
    <w:uiPriority w:val="99"/>
    <w:rsid w:val="00C76C21"/>
    <w:pPr>
      <w:autoSpaceDE w:val="0"/>
      <w:autoSpaceDN w:val="0"/>
      <w:adjustRightInd w:val="0"/>
    </w:pPr>
    <w:rPr>
      <w:color w:val="000000"/>
      <w:sz w:val="24"/>
      <w:szCs w:val="24"/>
      <w:lang w:val="en-CA" w:eastAsia="en-CA"/>
    </w:rPr>
  </w:style>
  <w:style w:type="table" w:styleId="TableGrid">
    <w:name w:val="Table Grid"/>
    <w:basedOn w:val="TableNormal"/>
    <w:uiPriority w:val="99"/>
    <w:rsid w:val="0059435D"/>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1A2ED6"/>
    <w:rPr>
      <w:rFonts w:ascii="Tahoma" w:hAnsi="Tahoma" w:cs="Tahoma"/>
      <w:sz w:val="16"/>
      <w:szCs w:val="16"/>
    </w:rPr>
  </w:style>
  <w:style w:type="character" w:customStyle="1" w:styleId="BalloonTextChar">
    <w:name w:val="Balloon Text Char"/>
    <w:basedOn w:val="DefaultParagraphFont"/>
    <w:link w:val="BalloonText"/>
    <w:uiPriority w:val="99"/>
    <w:locked/>
    <w:rsid w:val="001A2ED6"/>
    <w:rPr>
      <w:rFonts w:ascii="Tahoma" w:hAnsi="Tahoma" w:cs="Tahoma"/>
      <w:sz w:val="16"/>
      <w:szCs w:val="16"/>
      <w:lang w:val="en-GB" w:eastAsia="en-US"/>
    </w:rPr>
  </w:style>
  <w:style w:type="paragraph" w:styleId="ListParagraph">
    <w:name w:val="List Paragraph"/>
    <w:basedOn w:val="Normal"/>
    <w:uiPriority w:val="1"/>
    <w:qFormat/>
    <w:rsid w:val="00201447"/>
    <w:pPr>
      <w:ind w:left="720"/>
      <w:contextualSpacing/>
    </w:pPr>
  </w:style>
  <w:style w:type="paragraph" w:styleId="CommentSubject">
    <w:name w:val="annotation subject"/>
    <w:basedOn w:val="CommentText"/>
    <w:next w:val="CommentText"/>
    <w:link w:val="CommentSubjectChar"/>
    <w:uiPriority w:val="99"/>
    <w:rsid w:val="003B7970"/>
    <w:rPr>
      <w:b/>
      <w:bCs/>
    </w:rPr>
  </w:style>
  <w:style w:type="character" w:customStyle="1" w:styleId="CommentSubjectChar">
    <w:name w:val="Comment Subject Char"/>
    <w:basedOn w:val="CommentTextChar"/>
    <w:link w:val="CommentSubject"/>
    <w:uiPriority w:val="99"/>
    <w:locked/>
    <w:rsid w:val="003B7970"/>
    <w:rPr>
      <w:rFonts w:cs="Times New Roman"/>
      <w:lang w:val="en-GB" w:eastAsia="en-US"/>
    </w:rPr>
  </w:style>
  <w:style w:type="paragraph" w:styleId="TOCHeading">
    <w:name w:val="TOC Heading"/>
    <w:basedOn w:val="Heading1"/>
    <w:next w:val="Normal"/>
    <w:uiPriority w:val="39"/>
    <w:qFormat/>
    <w:rsid w:val="00EE5218"/>
    <w:pPr>
      <w:keepLines/>
      <w:pageBreakBefore w:val="0"/>
      <w:widowControl/>
      <w:tabs>
        <w:tab w:val="clear" w:pos="720"/>
      </w:tabs>
      <w:spacing w:before="480" w:after="0" w:line="276" w:lineRule="auto"/>
      <w:ind w:left="0" w:firstLine="0"/>
      <w:outlineLvl w:val="9"/>
    </w:pPr>
    <w:rPr>
      <w:rFonts w:ascii="Cambria" w:hAnsi="Cambria"/>
      <w:bCs/>
      <w:color w:val="365F91"/>
      <w:kern w:val="0"/>
      <w:szCs w:val="28"/>
      <w:lang w:val="en-US"/>
    </w:rPr>
  </w:style>
  <w:style w:type="paragraph" w:customStyle="1" w:styleId="xl66">
    <w:name w:val="xl66"/>
    <w:basedOn w:val="Normal"/>
    <w:rsid w:val="006A1960"/>
    <w:pPr>
      <w:widowControl/>
      <w:pBdr>
        <w:left w:val="single" w:sz="4" w:space="0" w:color="auto"/>
        <w:bottom w:val="single" w:sz="4" w:space="0" w:color="auto"/>
        <w:right w:val="single" w:sz="4" w:space="0" w:color="auto"/>
      </w:pBdr>
      <w:spacing w:before="100" w:beforeAutospacing="1" w:after="100" w:afterAutospacing="1"/>
      <w:textAlignment w:val="center"/>
    </w:pPr>
    <w:rPr>
      <w:sz w:val="18"/>
      <w:szCs w:val="18"/>
      <w:lang w:val="en-CA" w:eastAsia="en-CA"/>
    </w:rPr>
  </w:style>
  <w:style w:type="paragraph" w:customStyle="1" w:styleId="xl67">
    <w:name w:val="xl67"/>
    <w:basedOn w:val="Normal"/>
    <w:rsid w:val="006A1960"/>
    <w:pPr>
      <w:widowControl/>
      <w:pBdr>
        <w:left w:val="single" w:sz="4" w:space="0" w:color="auto"/>
        <w:bottom w:val="single" w:sz="4" w:space="0" w:color="auto"/>
        <w:right w:val="single" w:sz="4" w:space="0" w:color="auto"/>
      </w:pBdr>
      <w:spacing w:before="100" w:beforeAutospacing="1" w:after="100" w:afterAutospacing="1"/>
      <w:textAlignment w:val="center"/>
    </w:pPr>
    <w:rPr>
      <w:sz w:val="18"/>
      <w:szCs w:val="18"/>
      <w:lang w:val="en-CA" w:eastAsia="en-CA"/>
    </w:rPr>
  </w:style>
  <w:style w:type="paragraph" w:customStyle="1" w:styleId="xl68">
    <w:name w:val="xl68"/>
    <w:basedOn w:val="Normal"/>
    <w:rsid w:val="006A196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CA" w:eastAsia="en-CA"/>
    </w:rPr>
  </w:style>
  <w:style w:type="paragraph" w:customStyle="1" w:styleId="xl69">
    <w:name w:val="xl69"/>
    <w:basedOn w:val="Normal"/>
    <w:rsid w:val="006A196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CA" w:eastAsia="en-CA"/>
    </w:rPr>
  </w:style>
  <w:style w:type="paragraph" w:customStyle="1" w:styleId="xl70">
    <w:name w:val="xl70"/>
    <w:basedOn w:val="Normal"/>
    <w:rsid w:val="006A19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CA" w:eastAsia="en-CA"/>
    </w:rPr>
  </w:style>
  <w:style w:type="paragraph" w:customStyle="1" w:styleId="xl71">
    <w:name w:val="xl71"/>
    <w:basedOn w:val="Normal"/>
    <w:rsid w:val="006A1960"/>
    <w:pPr>
      <w:widowControl/>
      <w:pBdr>
        <w:left w:val="single" w:sz="4" w:space="0" w:color="auto"/>
        <w:right w:val="single" w:sz="4" w:space="0" w:color="auto"/>
      </w:pBdr>
      <w:spacing w:before="100" w:beforeAutospacing="1" w:after="100" w:afterAutospacing="1"/>
      <w:jc w:val="center"/>
    </w:pPr>
    <w:rPr>
      <w:sz w:val="18"/>
      <w:szCs w:val="18"/>
      <w:lang w:val="en-CA" w:eastAsia="en-CA"/>
    </w:rPr>
  </w:style>
  <w:style w:type="paragraph" w:customStyle="1" w:styleId="xl72">
    <w:name w:val="xl72"/>
    <w:basedOn w:val="Normal"/>
    <w:rsid w:val="006A196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CA" w:eastAsia="en-CA"/>
    </w:rPr>
  </w:style>
  <w:style w:type="paragraph" w:customStyle="1" w:styleId="xl73">
    <w:name w:val="xl73"/>
    <w:basedOn w:val="Normal"/>
    <w:rsid w:val="006A196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CA" w:eastAsia="en-CA"/>
    </w:rPr>
  </w:style>
  <w:style w:type="paragraph" w:customStyle="1" w:styleId="xl74">
    <w:name w:val="xl74"/>
    <w:basedOn w:val="Normal"/>
    <w:rsid w:val="006A19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CA" w:eastAsia="en-CA"/>
    </w:rPr>
  </w:style>
  <w:style w:type="paragraph" w:customStyle="1" w:styleId="xl75">
    <w:name w:val="xl75"/>
    <w:basedOn w:val="Normal"/>
    <w:rsid w:val="006A19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CA" w:eastAsia="en-CA"/>
    </w:rPr>
  </w:style>
  <w:style w:type="paragraph" w:customStyle="1" w:styleId="xl76">
    <w:name w:val="xl76"/>
    <w:basedOn w:val="Normal"/>
    <w:rsid w:val="006A1960"/>
    <w:pPr>
      <w:widowControl/>
      <w:spacing w:before="100" w:beforeAutospacing="1" w:after="100" w:afterAutospacing="1"/>
      <w:jc w:val="center"/>
    </w:pPr>
    <w:rPr>
      <w:sz w:val="24"/>
      <w:szCs w:val="24"/>
      <w:lang w:val="en-CA" w:eastAsia="en-CA"/>
    </w:rPr>
  </w:style>
  <w:style w:type="paragraph" w:customStyle="1" w:styleId="xl77">
    <w:name w:val="xl77"/>
    <w:basedOn w:val="Normal"/>
    <w:rsid w:val="006A1960"/>
    <w:pPr>
      <w:widowControl/>
      <w:pBdr>
        <w:left w:val="single" w:sz="4" w:space="0" w:color="auto"/>
        <w:right w:val="single" w:sz="4" w:space="0" w:color="auto"/>
      </w:pBdr>
      <w:spacing w:before="100" w:beforeAutospacing="1" w:after="100" w:afterAutospacing="1"/>
      <w:jc w:val="center"/>
    </w:pPr>
    <w:rPr>
      <w:sz w:val="18"/>
      <w:szCs w:val="18"/>
      <w:lang w:val="en-CA" w:eastAsia="en-CA"/>
    </w:rPr>
  </w:style>
  <w:style w:type="paragraph" w:customStyle="1" w:styleId="xl78">
    <w:name w:val="xl78"/>
    <w:basedOn w:val="Normal"/>
    <w:rsid w:val="006A1960"/>
    <w:pPr>
      <w:widowControl/>
      <w:pBdr>
        <w:top w:val="single" w:sz="4" w:space="0" w:color="auto"/>
        <w:left w:val="single" w:sz="4" w:space="0" w:color="auto"/>
      </w:pBdr>
      <w:spacing w:before="100" w:beforeAutospacing="1" w:after="100" w:afterAutospacing="1"/>
      <w:jc w:val="center"/>
    </w:pPr>
    <w:rPr>
      <w:sz w:val="18"/>
      <w:szCs w:val="18"/>
      <w:lang w:val="en-CA" w:eastAsia="en-CA"/>
    </w:rPr>
  </w:style>
  <w:style w:type="paragraph" w:customStyle="1" w:styleId="xl79">
    <w:name w:val="xl79"/>
    <w:basedOn w:val="Normal"/>
    <w:rsid w:val="006A1960"/>
    <w:pPr>
      <w:widowControl/>
      <w:pBdr>
        <w:top w:val="single" w:sz="4" w:space="0" w:color="auto"/>
      </w:pBdr>
      <w:spacing w:before="100" w:beforeAutospacing="1" w:after="100" w:afterAutospacing="1"/>
      <w:jc w:val="center"/>
    </w:pPr>
    <w:rPr>
      <w:sz w:val="18"/>
      <w:szCs w:val="18"/>
      <w:lang w:val="en-CA" w:eastAsia="en-CA"/>
    </w:rPr>
  </w:style>
  <w:style w:type="paragraph" w:customStyle="1" w:styleId="xl80">
    <w:name w:val="xl80"/>
    <w:basedOn w:val="Normal"/>
    <w:rsid w:val="006A1960"/>
    <w:pPr>
      <w:widowControl/>
      <w:pBdr>
        <w:top w:val="single" w:sz="4" w:space="0" w:color="auto"/>
        <w:right w:val="single" w:sz="4" w:space="0" w:color="auto"/>
      </w:pBdr>
      <w:spacing w:before="100" w:beforeAutospacing="1" w:after="100" w:afterAutospacing="1"/>
      <w:jc w:val="center"/>
    </w:pPr>
    <w:rPr>
      <w:sz w:val="18"/>
      <w:szCs w:val="18"/>
      <w:lang w:val="en-CA" w:eastAsia="en-CA"/>
    </w:rPr>
  </w:style>
  <w:style w:type="paragraph" w:customStyle="1" w:styleId="xl81">
    <w:name w:val="xl81"/>
    <w:basedOn w:val="Normal"/>
    <w:rsid w:val="006A1960"/>
    <w:pPr>
      <w:widowControl/>
      <w:pBdr>
        <w:top w:val="single" w:sz="4" w:space="0" w:color="auto"/>
        <w:left w:val="single" w:sz="4" w:space="0" w:color="auto"/>
        <w:right w:val="single" w:sz="4" w:space="0" w:color="auto"/>
      </w:pBdr>
      <w:spacing w:before="100" w:beforeAutospacing="1" w:after="100" w:afterAutospacing="1"/>
      <w:jc w:val="center"/>
    </w:pPr>
    <w:rPr>
      <w:sz w:val="18"/>
      <w:szCs w:val="18"/>
      <w:lang w:val="en-CA" w:eastAsia="en-CA"/>
    </w:rPr>
  </w:style>
  <w:style w:type="paragraph" w:customStyle="1" w:styleId="xl82">
    <w:name w:val="xl82"/>
    <w:basedOn w:val="Normal"/>
    <w:rsid w:val="006A1960"/>
    <w:pPr>
      <w:widowControl/>
      <w:pBdr>
        <w:top w:val="single" w:sz="4" w:space="0" w:color="auto"/>
        <w:right w:val="single" w:sz="4" w:space="0" w:color="auto"/>
      </w:pBdr>
      <w:spacing w:before="100" w:beforeAutospacing="1" w:after="100" w:afterAutospacing="1"/>
      <w:jc w:val="center"/>
    </w:pPr>
    <w:rPr>
      <w:sz w:val="18"/>
      <w:szCs w:val="18"/>
      <w:lang w:val="en-CA" w:eastAsia="en-CA"/>
    </w:rPr>
  </w:style>
  <w:style w:type="paragraph" w:customStyle="1" w:styleId="xl83">
    <w:name w:val="xl83"/>
    <w:basedOn w:val="Normal"/>
    <w:rsid w:val="006A1960"/>
    <w:pPr>
      <w:widowControl/>
      <w:pBdr>
        <w:right w:val="single" w:sz="4" w:space="0" w:color="auto"/>
      </w:pBdr>
      <w:spacing w:before="100" w:beforeAutospacing="1" w:after="100" w:afterAutospacing="1"/>
      <w:jc w:val="center"/>
      <w:textAlignment w:val="center"/>
    </w:pPr>
    <w:rPr>
      <w:b/>
      <w:bCs/>
      <w:sz w:val="18"/>
      <w:szCs w:val="18"/>
      <w:lang w:val="en-CA" w:eastAsia="en-CA"/>
    </w:rPr>
  </w:style>
  <w:style w:type="paragraph" w:customStyle="1" w:styleId="xl84">
    <w:name w:val="xl84"/>
    <w:basedOn w:val="Normal"/>
    <w:rsid w:val="006A19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CA" w:eastAsia="en-CA"/>
    </w:rPr>
  </w:style>
  <w:style w:type="paragraph" w:customStyle="1" w:styleId="xl85">
    <w:name w:val="xl85"/>
    <w:basedOn w:val="Normal"/>
    <w:rsid w:val="006A19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en-CA" w:eastAsia="en-CA"/>
    </w:rPr>
  </w:style>
  <w:style w:type="paragraph" w:customStyle="1" w:styleId="xl86">
    <w:name w:val="xl86"/>
    <w:basedOn w:val="Normal"/>
    <w:rsid w:val="006A1960"/>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b/>
      <w:bCs/>
      <w:sz w:val="18"/>
      <w:szCs w:val="18"/>
      <w:lang w:val="en-CA" w:eastAsia="en-CA"/>
    </w:rPr>
  </w:style>
  <w:style w:type="paragraph" w:customStyle="1" w:styleId="xl87">
    <w:name w:val="xl87"/>
    <w:basedOn w:val="Normal"/>
    <w:rsid w:val="006A1960"/>
    <w:pPr>
      <w:widowControl/>
      <w:pBdr>
        <w:left w:val="single" w:sz="4" w:space="0" w:color="auto"/>
        <w:bottom w:val="double" w:sz="6" w:space="0" w:color="auto"/>
        <w:right w:val="single" w:sz="4" w:space="0" w:color="auto"/>
      </w:pBdr>
      <w:spacing w:before="100" w:beforeAutospacing="1" w:after="100" w:afterAutospacing="1"/>
      <w:jc w:val="center"/>
    </w:pPr>
    <w:rPr>
      <w:b/>
      <w:bCs/>
      <w:sz w:val="18"/>
      <w:szCs w:val="18"/>
      <w:lang w:val="en-CA" w:eastAsia="en-CA"/>
    </w:rPr>
  </w:style>
  <w:style w:type="paragraph" w:customStyle="1" w:styleId="xl88">
    <w:name w:val="xl88"/>
    <w:basedOn w:val="Normal"/>
    <w:rsid w:val="006A1960"/>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18"/>
      <w:szCs w:val="18"/>
      <w:lang w:val="en-CA" w:eastAsia="en-CA"/>
    </w:rPr>
  </w:style>
  <w:style w:type="paragraph" w:customStyle="1" w:styleId="xl89">
    <w:name w:val="xl89"/>
    <w:basedOn w:val="Normal"/>
    <w:rsid w:val="006A1960"/>
    <w:pPr>
      <w:widowControl/>
      <w:pBdr>
        <w:left w:val="single" w:sz="4" w:space="0" w:color="auto"/>
        <w:right w:val="single" w:sz="4" w:space="0" w:color="auto"/>
      </w:pBdr>
      <w:spacing w:before="100" w:beforeAutospacing="1" w:after="100" w:afterAutospacing="1"/>
      <w:jc w:val="center"/>
    </w:pPr>
    <w:rPr>
      <w:b/>
      <w:bCs/>
      <w:sz w:val="18"/>
      <w:szCs w:val="18"/>
      <w:lang w:val="en-CA" w:eastAsia="en-CA"/>
    </w:rPr>
  </w:style>
  <w:style w:type="paragraph" w:customStyle="1" w:styleId="xl90">
    <w:name w:val="xl90"/>
    <w:basedOn w:val="Normal"/>
    <w:rsid w:val="006A1960"/>
    <w:pPr>
      <w:widowControl/>
      <w:pBdr>
        <w:left w:val="single" w:sz="4" w:space="0" w:color="auto"/>
        <w:right w:val="single" w:sz="4" w:space="0" w:color="auto"/>
      </w:pBdr>
      <w:spacing w:before="100" w:beforeAutospacing="1" w:after="100" w:afterAutospacing="1"/>
      <w:jc w:val="center"/>
    </w:pPr>
    <w:rPr>
      <w:sz w:val="18"/>
      <w:szCs w:val="18"/>
      <w:lang w:val="en-CA" w:eastAsia="en-CA"/>
    </w:rPr>
  </w:style>
  <w:style w:type="paragraph" w:customStyle="1" w:styleId="xl91">
    <w:name w:val="xl91"/>
    <w:basedOn w:val="Normal"/>
    <w:rsid w:val="006A1960"/>
    <w:pPr>
      <w:widowControl/>
      <w:pBdr>
        <w:left w:val="single" w:sz="4" w:space="0" w:color="auto"/>
        <w:right w:val="single" w:sz="4" w:space="0" w:color="auto"/>
      </w:pBdr>
      <w:spacing w:before="100" w:beforeAutospacing="1" w:after="100" w:afterAutospacing="1"/>
      <w:jc w:val="center"/>
      <w:textAlignment w:val="center"/>
    </w:pPr>
    <w:rPr>
      <w:b/>
      <w:bCs/>
      <w:sz w:val="18"/>
      <w:szCs w:val="18"/>
      <w:lang w:val="en-CA" w:eastAsia="en-CA"/>
    </w:rPr>
  </w:style>
  <w:style w:type="paragraph" w:customStyle="1" w:styleId="xl92">
    <w:name w:val="xl92"/>
    <w:basedOn w:val="Normal"/>
    <w:rsid w:val="006A1960"/>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lang w:val="en-CA" w:eastAsia="en-CA"/>
    </w:rPr>
  </w:style>
  <w:style w:type="paragraph" w:customStyle="1" w:styleId="xl93">
    <w:name w:val="xl93"/>
    <w:basedOn w:val="Normal"/>
    <w:rsid w:val="006A196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CA" w:eastAsia="en-CA"/>
    </w:rPr>
  </w:style>
  <w:style w:type="paragraph" w:customStyle="1" w:styleId="xl94">
    <w:name w:val="xl94"/>
    <w:basedOn w:val="Normal"/>
    <w:rsid w:val="006A19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CA" w:eastAsia="en-CA"/>
    </w:rPr>
  </w:style>
  <w:style w:type="paragraph" w:customStyle="1" w:styleId="xl95">
    <w:name w:val="xl95"/>
    <w:basedOn w:val="Normal"/>
    <w:rsid w:val="006A196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CA" w:eastAsia="en-CA"/>
    </w:rPr>
  </w:style>
  <w:style w:type="paragraph" w:customStyle="1" w:styleId="xl96">
    <w:name w:val="xl96"/>
    <w:basedOn w:val="Normal"/>
    <w:rsid w:val="006A19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CA" w:eastAsia="en-CA"/>
    </w:rPr>
  </w:style>
  <w:style w:type="paragraph" w:customStyle="1" w:styleId="xl97">
    <w:name w:val="xl97"/>
    <w:basedOn w:val="Normal"/>
    <w:rsid w:val="006A19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CA" w:eastAsia="en-CA"/>
    </w:rPr>
  </w:style>
  <w:style w:type="paragraph" w:customStyle="1" w:styleId="xl98">
    <w:name w:val="xl98"/>
    <w:basedOn w:val="Normal"/>
    <w:rsid w:val="006A19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CA" w:eastAsia="en-CA"/>
    </w:rPr>
  </w:style>
  <w:style w:type="paragraph" w:customStyle="1" w:styleId="xl99">
    <w:name w:val="xl99"/>
    <w:basedOn w:val="Normal"/>
    <w:rsid w:val="006A1960"/>
    <w:pPr>
      <w:widowControl/>
      <w:pBdr>
        <w:left w:val="single" w:sz="4" w:space="0" w:color="auto"/>
      </w:pBdr>
      <w:spacing w:before="100" w:beforeAutospacing="1" w:after="100" w:afterAutospacing="1"/>
      <w:jc w:val="center"/>
      <w:textAlignment w:val="center"/>
    </w:pPr>
    <w:rPr>
      <w:b/>
      <w:bCs/>
      <w:sz w:val="18"/>
      <w:szCs w:val="18"/>
      <w:lang w:val="en-CA" w:eastAsia="en-CA"/>
    </w:rPr>
  </w:style>
  <w:style w:type="paragraph" w:customStyle="1" w:styleId="xl100">
    <w:name w:val="xl100"/>
    <w:basedOn w:val="Normal"/>
    <w:rsid w:val="006A1960"/>
    <w:pPr>
      <w:widowControl/>
      <w:spacing w:before="100" w:beforeAutospacing="1" w:after="100" w:afterAutospacing="1"/>
      <w:jc w:val="center"/>
      <w:textAlignment w:val="center"/>
    </w:pPr>
    <w:rPr>
      <w:b/>
      <w:bCs/>
      <w:sz w:val="18"/>
      <w:szCs w:val="18"/>
      <w:lang w:val="en-CA" w:eastAsia="en-CA"/>
    </w:rPr>
  </w:style>
  <w:style w:type="paragraph" w:customStyle="1" w:styleId="xl101">
    <w:name w:val="xl101"/>
    <w:basedOn w:val="Normal"/>
    <w:rsid w:val="006A1960"/>
    <w:pPr>
      <w:widowControl/>
      <w:pBdr>
        <w:left w:val="single" w:sz="4" w:space="0" w:color="auto"/>
        <w:bottom w:val="single" w:sz="4" w:space="0" w:color="auto"/>
      </w:pBdr>
      <w:spacing w:before="100" w:beforeAutospacing="1" w:after="100" w:afterAutospacing="1"/>
      <w:jc w:val="center"/>
      <w:textAlignment w:val="center"/>
    </w:pPr>
    <w:rPr>
      <w:b/>
      <w:bCs/>
      <w:sz w:val="18"/>
      <w:szCs w:val="18"/>
      <w:lang w:val="en-CA" w:eastAsia="en-CA"/>
    </w:rPr>
  </w:style>
  <w:style w:type="paragraph" w:customStyle="1" w:styleId="xl102">
    <w:name w:val="xl102"/>
    <w:basedOn w:val="Normal"/>
    <w:rsid w:val="006A1960"/>
    <w:pPr>
      <w:widowControl/>
      <w:pBdr>
        <w:bottom w:val="single" w:sz="4" w:space="0" w:color="auto"/>
      </w:pBdr>
      <w:spacing w:before="100" w:beforeAutospacing="1" w:after="100" w:afterAutospacing="1"/>
      <w:jc w:val="center"/>
      <w:textAlignment w:val="center"/>
    </w:pPr>
    <w:rPr>
      <w:b/>
      <w:bCs/>
      <w:sz w:val="18"/>
      <w:szCs w:val="18"/>
      <w:lang w:val="en-CA" w:eastAsia="en-CA"/>
    </w:rPr>
  </w:style>
  <w:style w:type="paragraph" w:customStyle="1" w:styleId="xl103">
    <w:name w:val="xl103"/>
    <w:basedOn w:val="Normal"/>
    <w:rsid w:val="006A1960"/>
    <w:pPr>
      <w:widowControl/>
      <w:pBdr>
        <w:bottom w:val="single" w:sz="4" w:space="0" w:color="auto"/>
        <w:right w:val="single" w:sz="4" w:space="0" w:color="auto"/>
      </w:pBdr>
      <w:spacing w:before="100" w:beforeAutospacing="1" w:after="100" w:afterAutospacing="1"/>
      <w:jc w:val="center"/>
      <w:textAlignment w:val="center"/>
    </w:pPr>
    <w:rPr>
      <w:b/>
      <w:bCs/>
      <w:sz w:val="18"/>
      <w:szCs w:val="18"/>
      <w:lang w:val="en-CA" w:eastAsia="en-CA"/>
    </w:rPr>
  </w:style>
  <w:style w:type="paragraph" w:customStyle="1" w:styleId="xl104">
    <w:name w:val="xl104"/>
    <w:basedOn w:val="Normal"/>
    <w:rsid w:val="006A1960"/>
    <w:pPr>
      <w:widowControl/>
      <w:pBdr>
        <w:left w:val="single" w:sz="4" w:space="0" w:color="auto"/>
        <w:bottom w:val="double" w:sz="6" w:space="0" w:color="auto"/>
        <w:right w:val="single" w:sz="4" w:space="0" w:color="auto"/>
      </w:pBdr>
      <w:spacing w:before="100" w:beforeAutospacing="1" w:after="100" w:afterAutospacing="1"/>
      <w:jc w:val="center"/>
    </w:pPr>
    <w:rPr>
      <w:sz w:val="18"/>
      <w:szCs w:val="18"/>
      <w:lang w:val="en-CA" w:eastAsia="en-CA"/>
    </w:rPr>
  </w:style>
  <w:style w:type="paragraph" w:customStyle="1" w:styleId="xl105">
    <w:name w:val="xl105"/>
    <w:basedOn w:val="Normal"/>
    <w:rsid w:val="006A1960"/>
    <w:pPr>
      <w:widowControl/>
      <w:pBdr>
        <w:top w:val="single" w:sz="4" w:space="0" w:color="auto"/>
        <w:left w:val="single" w:sz="4" w:space="0" w:color="auto"/>
        <w:right w:val="single" w:sz="4" w:space="0" w:color="auto"/>
      </w:pBdr>
      <w:spacing w:before="100" w:beforeAutospacing="1" w:after="100" w:afterAutospacing="1"/>
      <w:jc w:val="center"/>
    </w:pPr>
    <w:rPr>
      <w:sz w:val="18"/>
      <w:szCs w:val="18"/>
      <w:lang w:val="en-CA" w:eastAsia="en-CA"/>
    </w:rPr>
  </w:style>
  <w:style w:type="paragraph" w:customStyle="1" w:styleId="xl106">
    <w:name w:val="xl106"/>
    <w:basedOn w:val="Normal"/>
    <w:rsid w:val="006A1960"/>
    <w:pPr>
      <w:widowControl/>
      <w:pBdr>
        <w:left w:val="single" w:sz="4" w:space="0" w:color="auto"/>
        <w:bottom w:val="double" w:sz="6" w:space="0" w:color="auto"/>
        <w:right w:val="single" w:sz="4" w:space="0" w:color="auto"/>
      </w:pBdr>
      <w:spacing w:before="100" w:beforeAutospacing="1" w:after="100" w:afterAutospacing="1"/>
      <w:jc w:val="center"/>
    </w:pPr>
    <w:rPr>
      <w:sz w:val="18"/>
      <w:szCs w:val="18"/>
      <w:lang w:val="en-CA" w:eastAsia="en-CA"/>
    </w:rPr>
  </w:style>
  <w:style w:type="paragraph" w:customStyle="1" w:styleId="xl107">
    <w:name w:val="xl107"/>
    <w:basedOn w:val="Normal"/>
    <w:rsid w:val="006A1960"/>
    <w:pPr>
      <w:widowControl/>
      <w:pBdr>
        <w:top w:val="single" w:sz="4" w:space="0" w:color="auto"/>
        <w:bottom w:val="single" w:sz="4" w:space="0" w:color="auto"/>
        <w:right w:val="single" w:sz="4" w:space="0" w:color="auto"/>
      </w:pBdr>
      <w:spacing w:before="100" w:beforeAutospacing="1" w:after="100" w:afterAutospacing="1"/>
      <w:jc w:val="center"/>
    </w:pPr>
    <w:rPr>
      <w:b/>
      <w:bCs/>
      <w:i/>
      <w:iCs/>
      <w:sz w:val="18"/>
      <w:szCs w:val="18"/>
      <w:lang w:val="en-CA" w:eastAsia="en-CA"/>
    </w:rPr>
  </w:style>
  <w:style w:type="paragraph" w:customStyle="1" w:styleId="xl108">
    <w:name w:val="xl108"/>
    <w:basedOn w:val="Normal"/>
    <w:rsid w:val="006A19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lang w:val="en-CA" w:eastAsia="en-CA"/>
    </w:rPr>
  </w:style>
  <w:style w:type="paragraph" w:customStyle="1" w:styleId="xl109">
    <w:name w:val="xl109"/>
    <w:basedOn w:val="Normal"/>
    <w:rsid w:val="006A1960"/>
    <w:pPr>
      <w:widowControl/>
      <w:pBdr>
        <w:top w:val="single" w:sz="4" w:space="0" w:color="auto"/>
        <w:left w:val="single" w:sz="4" w:space="0" w:color="auto"/>
        <w:bottom w:val="single" w:sz="4" w:space="0" w:color="auto"/>
      </w:pBdr>
      <w:spacing w:before="100" w:beforeAutospacing="1" w:after="100" w:afterAutospacing="1"/>
      <w:jc w:val="center"/>
    </w:pPr>
    <w:rPr>
      <w:b/>
      <w:bCs/>
      <w:i/>
      <w:iCs/>
      <w:sz w:val="18"/>
      <w:szCs w:val="18"/>
      <w:lang w:val="en-CA" w:eastAsia="en-CA"/>
    </w:rPr>
  </w:style>
  <w:style w:type="paragraph" w:customStyle="1" w:styleId="xl110">
    <w:name w:val="xl110"/>
    <w:basedOn w:val="Normal"/>
    <w:rsid w:val="006A1960"/>
    <w:pPr>
      <w:widowControl/>
      <w:pBdr>
        <w:top w:val="single" w:sz="4" w:space="0" w:color="auto"/>
        <w:bottom w:val="single" w:sz="4" w:space="0" w:color="auto"/>
      </w:pBdr>
      <w:spacing w:before="100" w:beforeAutospacing="1" w:after="100" w:afterAutospacing="1"/>
      <w:jc w:val="center"/>
    </w:pPr>
    <w:rPr>
      <w:b/>
      <w:bCs/>
      <w:i/>
      <w:iCs/>
      <w:sz w:val="18"/>
      <w:szCs w:val="18"/>
      <w:lang w:val="en-CA" w:eastAsia="en-CA"/>
    </w:rPr>
  </w:style>
  <w:style w:type="paragraph" w:customStyle="1" w:styleId="xl111">
    <w:name w:val="xl111"/>
    <w:basedOn w:val="Normal"/>
    <w:rsid w:val="006A1960"/>
    <w:pPr>
      <w:widowControl/>
      <w:pBdr>
        <w:top w:val="single" w:sz="4" w:space="0" w:color="auto"/>
        <w:bottom w:val="single" w:sz="4" w:space="0" w:color="auto"/>
        <w:right w:val="single" w:sz="4" w:space="0" w:color="auto"/>
      </w:pBdr>
      <w:spacing w:before="100" w:beforeAutospacing="1" w:after="100" w:afterAutospacing="1"/>
      <w:jc w:val="center"/>
    </w:pPr>
    <w:rPr>
      <w:b/>
      <w:bCs/>
      <w:i/>
      <w:iCs/>
      <w:sz w:val="18"/>
      <w:szCs w:val="18"/>
      <w:lang w:val="en-CA" w:eastAsia="en-CA"/>
    </w:rPr>
  </w:style>
  <w:style w:type="paragraph" w:customStyle="1" w:styleId="xl112">
    <w:name w:val="xl112"/>
    <w:basedOn w:val="Normal"/>
    <w:rsid w:val="006A1960"/>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sz w:val="18"/>
      <w:szCs w:val="18"/>
      <w:lang w:val="en-CA" w:eastAsia="en-CA"/>
    </w:rPr>
  </w:style>
  <w:style w:type="paragraph" w:customStyle="1" w:styleId="StyleHeading1MainTitle16pt">
    <w:name w:val="Style Heading 1MainTitle + 16 pt"/>
    <w:basedOn w:val="Heading1"/>
    <w:next w:val="Normal"/>
    <w:rsid w:val="003206A8"/>
    <w:rPr>
      <w:bCs/>
      <w:sz w:val="32"/>
    </w:rPr>
  </w:style>
  <w:style w:type="paragraph" w:styleId="EndnoteText">
    <w:name w:val="endnote text"/>
    <w:basedOn w:val="Normal"/>
    <w:link w:val="EndnoteTextChar"/>
    <w:uiPriority w:val="99"/>
    <w:semiHidden/>
    <w:unhideWhenUsed/>
    <w:rsid w:val="00BF43BC"/>
  </w:style>
  <w:style w:type="character" w:customStyle="1" w:styleId="EndnoteTextChar">
    <w:name w:val="Endnote Text Char"/>
    <w:basedOn w:val="DefaultParagraphFont"/>
    <w:link w:val="EndnoteText"/>
    <w:uiPriority w:val="99"/>
    <w:semiHidden/>
    <w:rsid w:val="00BF43BC"/>
    <w:rPr>
      <w:sz w:val="20"/>
      <w:szCs w:val="20"/>
      <w:lang w:val="en-GB"/>
    </w:rPr>
  </w:style>
  <w:style w:type="character" w:styleId="EndnoteReference">
    <w:name w:val="endnote reference"/>
    <w:basedOn w:val="DefaultParagraphFont"/>
    <w:uiPriority w:val="99"/>
    <w:semiHidden/>
    <w:unhideWhenUsed/>
    <w:rsid w:val="00BF43BC"/>
    <w:rPr>
      <w:vertAlign w:val="superscript"/>
    </w:rPr>
  </w:style>
  <w:style w:type="paragraph" w:styleId="NormalWeb">
    <w:name w:val="Normal (Web)"/>
    <w:basedOn w:val="Normal"/>
    <w:uiPriority w:val="99"/>
    <w:semiHidden/>
    <w:unhideWhenUsed/>
    <w:rsid w:val="00382BD1"/>
    <w:pPr>
      <w:widowControl/>
      <w:spacing w:before="100" w:beforeAutospacing="1" w:after="100" w:afterAutospacing="1"/>
    </w:pPr>
    <w:rPr>
      <w:sz w:val="24"/>
      <w:szCs w:val="24"/>
      <w:lang w:val="en-CA" w:eastAsia="en-CA"/>
    </w:rPr>
  </w:style>
  <w:style w:type="paragraph" w:styleId="Revision">
    <w:name w:val="Revision"/>
    <w:hidden/>
    <w:uiPriority w:val="99"/>
    <w:semiHidden/>
    <w:rsid w:val="00A53E15"/>
    <w:rPr>
      <w:sz w:val="20"/>
      <w:szCs w:val="20"/>
      <w:lang w:val="en-GB"/>
    </w:rPr>
  </w:style>
  <w:style w:type="paragraph" w:customStyle="1" w:styleId="Head1">
    <w:name w:val="Head1"/>
    <w:basedOn w:val="Heading2"/>
    <w:link w:val="Head1Char"/>
    <w:qFormat/>
    <w:rsid w:val="00E752DD"/>
    <w:pPr>
      <w:numPr>
        <w:numId w:val="22"/>
      </w:numPr>
    </w:pPr>
    <w:rPr>
      <w:rFonts w:asciiTheme="minorHAnsi" w:hAnsiTheme="minorHAnsi" w:cstheme="minorHAnsi"/>
      <w:sz w:val="28"/>
    </w:rPr>
  </w:style>
  <w:style w:type="paragraph" w:customStyle="1" w:styleId="Subhead1">
    <w:name w:val="Subhead1"/>
    <w:basedOn w:val="Head1"/>
    <w:link w:val="Subhead1Char"/>
    <w:qFormat/>
    <w:rsid w:val="000C0113"/>
    <w:pPr>
      <w:numPr>
        <w:ilvl w:val="1"/>
        <w:numId w:val="23"/>
      </w:numPr>
      <w:spacing w:before="320"/>
      <w:ind w:left="567" w:hanging="567"/>
    </w:pPr>
    <w:rPr>
      <w:sz w:val="24"/>
    </w:rPr>
  </w:style>
  <w:style w:type="character" w:customStyle="1" w:styleId="Head1Char">
    <w:name w:val="Head1 Char"/>
    <w:basedOn w:val="Heading2Char"/>
    <w:link w:val="Head1"/>
    <w:rsid w:val="00E752DD"/>
    <w:rPr>
      <w:rFonts w:asciiTheme="minorHAnsi" w:eastAsiaTheme="majorEastAsia" w:hAnsiTheme="minorHAnsi" w:cstheme="minorHAnsi"/>
      <w:b/>
      <w:bCs w:val="0"/>
      <w:i w:val="0"/>
      <w:iCs w:val="0"/>
      <w:sz w:val="28"/>
      <w:szCs w:val="24"/>
      <w:lang w:val="en-GB"/>
    </w:rPr>
  </w:style>
  <w:style w:type="paragraph" w:customStyle="1" w:styleId="List1-plain">
    <w:name w:val="List1-plain"/>
    <w:basedOn w:val="List2-tight"/>
    <w:link w:val="List1-plainChar"/>
    <w:qFormat/>
    <w:rsid w:val="000C0113"/>
    <w:pPr>
      <w:numPr>
        <w:ilvl w:val="0"/>
      </w:numPr>
      <w:spacing w:line="276" w:lineRule="auto"/>
    </w:pPr>
  </w:style>
  <w:style w:type="character" w:customStyle="1" w:styleId="Subhead1Char">
    <w:name w:val="Subhead1 Char"/>
    <w:basedOn w:val="Head1Char"/>
    <w:link w:val="Subhead1"/>
    <w:rsid w:val="000C0113"/>
    <w:rPr>
      <w:rFonts w:asciiTheme="minorHAnsi" w:eastAsiaTheme="majorEastAsia" w:hAnsiTheme="minorHAnsi" w:cstheme="minorHAnsi"/>
      <w:b/>
      <w:bCs w:val="0"/>
      <w:i w:val="0"/>
      <w:iCs w:val="0"/>
      <w:sz w:val="24"/>
      <w:szCs w:val="24"/>
      <w:lang w:val="en-GB"/>
    </w:rPr>
  </w:style>
  <w:style w:type="paragraph" w:customStyle="1" w:styleId="List1-bold">
    <w:name w:val="List1-bold"/>
    <w:basedOn w:val="BodyText"/>
    <w:link w:val="List1-boldChar"/>
    <w:qFormat/>
    <w:rsid w:val="00B84431"/>
    <w:pPr>
      <w:widowControl/>
      <w:spacing w:after="120"/>
      <w:ind w:left="851" w:hanging="284"/>
    </w:pPr>
    <w:rPr>
      <w:rFonts w:asciiTheme="minorHAnsi" w:hAnsiTheme="minorHAnsi" w:cstheme="minorHAnsi"/>
      <w:b/>
    </w:rPr>
  </w:style>
  <w:style w:type="character" w:customStyle="1" w:styleId="List1-plainChar">
    <w:name w:val="List1-plain Char"/>
    <w:basedOn w:val="BodyTextChar"/>
    <w:link w:val="List1-plain"/>
    <w:rsid w:val="000C0113"/>
    <w:rPr>
      <w:rFonts w:asciiTheme="minorHAnsi" w:hAnsiTheme="minorHAnsi" w:cstheme="minorHAnsi"/>
      <w:sz w:val="20"/>
      <w:szCs w:val="20"/>
      <w:lang w:val="en-GB"/>
    </w:rPr>
  </w:style>
  <w:style w:type="paragraph" w:customStyle="1" w:styleId="List2-tight">
    <w:name w:val="List2-tight"/>
    <w:basedOn w:val="ListBullet"/>
    <w:link w:val="List2-tightChar"/>
    <w:qFormat/>
    <w:rsid w:val="00B84431"/>
    <w:pPr>
      <w:widowControl/>
      <w:numPr>
        <w:ilvl w:val="1"/>
        <w:numId w:val="25"/>
      </w:numPr>
      <w:tabs>
        <w:tab w:val="clear" w:pos="360"/>
      </w:tabs>
      <w:spacing w:after="120"/>
      <w:ind w:left="1434" w:hanging="357"/>
      <w:contextualSpacing/>
    </w:pPr>
    <w:rPr>
      <w:rFonts w:asciiTheme="minorHAnsi" w:hAnsiTheme="minorHAnsi" w:cstheme="minorHAnsi"/>
    </w:rPr>
  </w:style>
  <w:style w:type="character" w:customStyle="1" w:styleId="List1-boldChar">
    <w:name w:val="List1-bold Char"/>
    <w:basedOn w:val="BodyTextChar"/>
    <w:link w:val="List1-bold"/>
    <w:rsid w:val="00B84431"/>
    <w:rPr>
      <w:rFonts w:asciiTheme="minorHAnsi" w:hAnsiTheme="minorHAnsi" w:cstheme="minorHAnsi"/>
      <w:b/>
      <w:sz w:val="20"/>
      <w:szCs w:val="20"/>
      <w:lang w:val="en-GB"/>
    </w:rPr>
  </w:style>
  <w:style w:type="paragraph" w:customStyle="1" w:styleId="List1-startsub">
    <w:name w:val="List1-start sub"/>
    <w:basedOn w:val="BodyText"/>
    <w:link w:val="List1-startsubChar"/>
    <w:qFormat/>
    <w:rsid w:val="00B84431"/>
    <w:pPr>
      <w:widowControl/>
      <w:numPr>
        <w:numId w:val="24"/>
      </w:numPr>
      <w:spacing w:after="0"/>
      <w:ind w:left="851" w:hanging="284"/>
    </w:pPr>
    <w:rPr>
      <w:rFonts w:asciiTheme="minorHAnsi" w:hAnsiTheme="minorHAnsi" w:cstheme="minorHAnsi"/>
    </w:rPr>
  </w:style>
  <w:style w:type="character" w:customStyle="1" w:styleId="ListBulletChar">
    <w:name w:val="List Bullet Char"/>
    <w:basedOn w:val="BodyTextChar"/>
    <w:link w:val="ListBullet"/>
    <w:uiPriority w:val="99"/>
    <w:rsid w:val="00B84431"/>
    <w:rPr>
      <w:rFonts w:ascii="Book Antiqua" w:hAnsi="Book Antiqua"/>
      <w:sz w:val="20"/>
      <w:szCs w:val="20"/>
      <w:lang w:val="en-GB"/>
    </w:rPr>
  </w:style>
  <w:style w:type="character" w:customStyle="1" w:styleId="List2-tightChar">
    <w:name w:val="List2-tight Char"/>
    <w:basedOn w:val="ListBulletChar"/>
    <w:link w:val="List2-tight"/>
    <w:rsid w:val="00B84431"/>
    <w:rPr>
      <w:rFonts w:asciiTheme="minorHAnsi" w:hAnsiTheme="minorHAnsi" w:cstheme="minorHAnsi"/>
      <w:sz w:val="20"/>
      <w:szCs w:val="20"/>
      <w:lang w:val="en-GB"/>
    </w:rPr>
  </w:style>
  <w:style w:type="paragraph" w:customStyle="1" w:styleId="Body1">
    <w:name w:val="Body1"/>
    <w:basedOn w:val="BodyText"/>
    <w:link w:val="Body1Char"/>
    <w:qFormat/>
    <w:rsid w:val="000C0113"/>
    <w:pPr>
      <w:widowControl/>
      <w:spacing w:after="120"/>
    </w:pPr>
    <w:rPr>
      <w:rFonts w:asciiTheme="minorHAnsi" w:hAnsiTheme="minorHAnsi" w:cstheme="minorHAnsi"/>
    </w:rPr>
  </w:style>
  <w:style w:type="character" w:customStyle="1" w:styleId="List1-startsubChar">
    <w:name w:val="List1-start sub Char"/>
    <w:basedOn w:val="BodyTextChar"/>
    <w:link w:val="List1-startsub"/>
    <w:rsid w:val="00B84431"/>
    <w:rPr>
      <w:rFonts w:asciiTheme="minorHAnsi" w:hAnsiTheme="minorHAnsi" w:cstheme="minorHAnsi"/>
      <w:sz w:val="20"/>
      <w:szCs w:val="20"/>
      <w:lang w:val="en-GB"/>
    </w:rPr>
  </w:style>
  <w:style w:type="paragraph" w:customStyle="1" w:styleId="Body1-startoflist">
    <w:name w:val="Body1-start of list"/>
    <w:basedOn w:val="Body1"/>
    <w:link w:val="Body1-startoflistChar"/>
    <w:qFormat/>
    <w:rsid w:val="000C0113"/>
    <w:pPr>
      <w:spacing w:after="0" w:line="276" w:lineRule="auto"/>
    </w:pPr>
  </w:style>
  <w:style w:type="character" w:customStyle="1" w:styleId="Body1Char">
    <w:name w:val="Body1 Char"/>
    <w:basedOn w:val="BodyTextChar"/>
    <w:link w:val="Body1"/>
    <w:rsid w:val="000C0113"/>
    <w:rPr>
      <w:rFonts w:asciiTheme="minorHAnsi" w:hAnsiTheme="minorHAnsi" w:cstheme="minorHAnsi"/>
      <w:sz w:val="20"/>
      <w:szCs w:val="20"/>
      <w:lang w:val="en-GB"/>
    </w:rPr>
  </w:style>
  <w:style w:type="paragraph" w:customStyle="1" w:styleId="Subhead2">
    <w:name w:val="Subhead2"/>
    <w:basedOn w:val="Subhead1"/>
    <w:link w:val="Subhead2Char"/>
    <w:qFormat/>
    <w:rsid w:val="005C69F1"/>
    <w:pPr>
      <w:numPr>
        <w:numId w:val="26"/>
      </w:numPr>
      <w:ind w:left="567" w:hanging="567"/>
    </w:pPr>
  </w:style>
  <w:style w:type="character" w:customStyle="1" w:styleId="Body1-startoflistChar">
    <w:name w:val="Body1-start of list Char"/>
    <w:basedOn w:val="Body1Char"/>
    <w:link w:val="Body1-startoflist"/>
    <w:rsid w:val="000C0113"/>
    <w:rPr>
      <w:rFonts w:asciiTheme="minorHAnsi" w:hAnsiTheme="minorHAnsi" w:cstheme="minorHAnsi"/>
      <w:sz w:val="20"/>
      <w:szCs w:val="20"/>
      <w:lang w:val="en-GB"/>
    </w:rPr>
  </w:style>
  <w:style w:type="paragraph" w:customStyle="1" w:styleId="Subhead3">
    <w:name w:val="Subhead3"/>
    <w:basedOn w:val="Subhead2"/>
    <w:link w:val="Subhead3Char"/>
    <w:qFormat/>
    <w:rsid w:val="005561DB"/>
    <w:pPr>
      <w:numPr>
        <w:numId w:val="27"/>
      </w:numPr>
      <w:ind w:left="567" w:hanging="573"/>
    </w:pPr>
  </w:style>
  <w:style w:type="character" w:customStyle="1" w:styleId="Subhead2Char">
    <w:name w:val="Subhead2 Char"/>
    <w:basedOn w:val="Subhead1Char"/>
    <w:link w:val="Subhead2"/>
    <w:rsid w:val="005C69F1"/>
    <w:rPr>
      <w:rFonts w:asciiTheme="minorHAnsi" w:eastAsiaTheme="majorEastAsia" w:hAnsiTheme="minorHAnsi" w:cstheme="minorHAnsi"/>
      <w:b/>
      <w:bCs w:val="0"/>
      <w:i w:val="0"/>
      <w:iCs w:val="0"/>
      <w:sz w:val="24"/>
      <w:szCs w:val="24"/>
      <w:lang w:val="en-GB"/>
    </w:rPr>
  </w:style>
  <w:style w:type="character" w:styleId="Strong">
    <w:name w:val="Strong"/>
    <w:basedOn w:val="DefaultParagraphFont"/>
    <w:qFormat/>
    <w:locked/>
    <w:rsid w:val="005A7BEA"/>
    <w:rPr>
      <w:b/>
      <w:bCs/>
    </w:rPr>
  </w:style>
  <w:style w:type="character" w:customStyle="1" w:styleId="Subhead3Char">
    <w:name w:val="Subhead3 Char"/>
    <w:basedOn w:val="Subhead2Char"/>
    <w:link w:val="Subhead3"/>
    <w:rsid w:val="005561DB"/>
    <w:rPr>
      <w:rFonts w:asciiTheme="minorHAnsi" w:eastAsiaTheme="majorEastAsia" w:hAnsiTheme="minorHAnsi" w:cstheme="minorHAnsi"/>
      <w:b/>
      <w:bCs w:val="0"/>
      <w:i w:val="0"/>
      <w:iCs w:val="0"/>
      <w:sz w:val="24"/>
      <w:szCs w:val="24"/>
      <w:lang w:val="en-GB"/>
    </w:rPr>
  </w:style>
  <w:style w:type="paragraph" w:customStyle="1" w:styleId="Subhead4">
    <w:name w:val="Subhead 4"/>
    <w:basedOn w:val="Subhead3"/>
    <w:link w:val="Subhead4Char"/>
    <w:qFormat/>
    <w:rsid w:val="00807D44"/>
    <w:pPr>
      <w:numPr>
        <w:ilvl w:val="0"/>
        <w:numId w:val="31"/>
      </w:numPr>
      <w:ind w:left="567" w:hanging="567"/>
    </w:pPr>
  </w:style>
  <w:style w:type="paragraph" w:customStyle="1" w:styleId="Subhead5">
    <w:name w:val="Subhead5"/>
    <w:basedOn w:val="Heading3"/>
    <w:link w:val="Subhead5Char"/>
    <w:qFormat/>
    <w:rsid w:val="00A918DE"/>
    <w:pPr>
      <w:numPr>
        <w:numId w:val="32"/>
      </w:numPr>
      <w:tabs>
        <w:tab w:val="clear" w:pos="720"/>
        <w:tab w:val="left" w:pos="-426"/>
      </w:tabs>
      <w:ind w:left="567" w:hanging="567"/>
    </w:pPr>
  </w:style>
  <w:style w:type="character" w:customStyle="1" w:styleId="Subhead4Char">
    <w:name w:val="Subhead 4 Char"/>
    <w:basedOn w:val="Subhead3Char"/>
    <w:link w:val="Subhead4"/>
    <w:rsid w:val="00807D44"/>
    <w:rPr>
      <w:rFonts w:asciiTheme="minorHAnsi" w:eastAsiaTheme="majorEastAsia" w:hAnsiTheme="minorHAnsi" w:cstheme="minorHAnsi"/>
      <w:b/>
      <w:bCs w:val="0"/>
      <w:i w:val="0"/>
      <w:iCs w:val="0"/>
      <w:sz w:val="24"/>
      <w:szCs w:val="24"/>
      <w:lang w:val="en-GB"/>
    </w:rPr>
  </w:style>
  <w:style w:type="paragraph" w:customStyle="1" w:styleId="Subhead6">
    <w:name w:val="Subhead 6"/>
    <w:basedOn w:val="Body1"/>
    <w:link w:val="Subhead6Char"/>
    <w:qFormat/>
    <w:rsid w:val="00F93B63"/>
    <w:pPr>
      <w:numPr>
        <w:numId w:val="33"/>
      </w:numPr>
      <w:tabs>
        <w:tab w:val="left" w:pos="0"/>
      </w:tabs>
      <w:ind w:left="567" w:hanging="567"/>
    </w:pPr>
    <w:rPr>
      <w:rFonts w:ascii="Arial" w:hAnsi="Arial" w:cs="Arial"/>
      <w:b/>
    </w:rPr>
  </w:style>
  <w:style w:type="character" w:customStyle="1" w:styleId="Subhead5Char">
    <w:name w:val="Subhead5 Char"/>
    <w:basedOn w:val="Heading3Char"/>
    <w:link w:val="Subhead5"/>
    <w:rsid w:val="00A918DE"/>
    <w:rPr>
      <w:rFonts w:ascii="Arial" w:eastAsiaTheme="majorEastAsia" w:hAnsi="Arial" w:cstheme="majorBidi"/>
      <w:b/>
      <w:bCs w:val="0"/>
      <w:sz w:val="20"/>
      <w:szCs w:val="20"/>
      <w:lang w:val="en-GB"/>
    </w:rPr>
  </w:style>
  <w:style w:type="paragraph" w:customStyle="1" w:styleId="TableTitle">
    <w:name w:val="Table Title"/>
    <w:basedOn w:val="TableHead"/>
    <w:link w:val="TableTitleChar"/>
    <w:qFormat/>
    <w:rsid w:val="005F0251"/>
    <w:pPr>
      <w:spacing w:before="0" w:line="276" w:lineRule="auto"/>
      <w:ind w:right="215"/>
    </w:pPr>
    <w:rPr>
      <w:rFonts w:asciiTheme="minorHAnsi" w:hAnsiTheme="minorHAnsi" w:cstheme="minorHAnsi"/>
      <w:sz w:val="20"/>
    </w:rPr>
  </w:style>
  <w:style w:type="character" w:customStyle="1" w:styleId="Subhead6Char">
    <w:name w:val="Subhead 6 Char"/>
    <w:basedOn w:val="Body1Char"/>
    <w:link w:val="Subhead6"/>
    <w:rsid w:val="00F93B63"/>
    <w:rPr>
      <w:rFonts w:ascii="Arial" w:hAnsi="Arial" w:cs="Arial"/>
      <w:b/>
      <w:sz w:val="20"/>
      <w:szCs w:val="20"/>
      <w:lang w:val="en-GB"/>
    </w:rPr>
  </w:style>
  <w:style w:type="paragraph" w:customStyle="1" w:styleId="List63">
    <w:name w:val="List 6.3"/>
    <w:basedOn w:val="List1-plain"/>
    <w:link w:val="List63Char"/>
    <w:qFormat/>
    <w:rsid w:val="00716ED1"/>
    <w:pPr>
      <w:spacing w:line="240" w:lineRule="auto"/>
    </w:pPr>
  </w:style>
  <w:style w:type="character" w:customStyle="1" w:styleId="TableHeadChar">
    <w:name w:val="Table Head Char"/>
    <w:basedOn w:val="DefaultParagraphFont"/>
    <w:link w:val="TableHead"/>
    <w:uiPriority w:val="99"/>
    <w:rsid w:val="005F0251"/>
    <w:rPr>
      <w:rFonts w:ascii="Arial" w:hAnsi="Arial"/>
      <w:b/>
      <w:bCs/>
      <w:sz w:val="18"/>
      <w:szCs w:val="18"/>
      <w:lang w:val="en-GB"/>
    </w:rPr>
  </w:style>
  <w:style w:type="character" w:customStyle="1" w:styleId="TableTitleChar">
    <w:name w:val="Table Title Char"/>
    <w:basedOn w:val="TableHeadChar"/>
    <w:link w:val="TableTitle"/>
    <w:rsid w:val="005F0251"/>
    <w:rPr>
      <w:rFonts w:asciiTheme="minorHAnsi" w:hAnsiTheme="minorHAnsi" w:cstheme="minorHAnsi"/>
      <w:b/>
      <w:bCs/>
      <w:sz w:val="20"/>
      <w:szCs w:val="18"/>
      <w:lang w:val="en-GB"/>
    </w:rPr>
  </w:style>
  <w:style w:type="character" w:customStyle="1" w:styleId="List63Char">
    <w:name w:val="List 6.3 Char"/>
    <w:basedOn w:val="List1-plainChar"/>
    <w:link w:val="List63"/>
    <w:rsid w:val="00716ED1"/>
    <w:rPr>
      <w:rFonts w:asciiTheme="minorHAnsi" w:hAnsiTheme="minorHAnsi" w:cstheme="minorHAns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53153">
      <w:bodyDiv w:val="1"/>
      <w:marLeft w:val="0"/>
      <w:marRight w:val="0"/>
      <w:marTop w:val="0"/>
      <w:marBottom w:val="0"/>
      <w:divBdr>
        <w:top w:val="none" w:sz="0" w:space="0" w:color="auto"/>
        <w:left w:val="none" w:sz="0" w:space="0" w:color="auto"/>
        <w:bottom w:val="none" w:sz="0" w:space="0" w:color="auto"/>
        <w:right w:val="none" w:sz="0" w:space="0" w:color="auto"/>
      </w:divBdr>
    </w:div>
    <w:div w:id="209272349">
      <w:bodyDiv w:val="1"/>
      <w:marLeft w:val="0"/>
      <w:marRight w:val="0"/>
      <w:marTop w:val="0"/>
      <w:marBottom w:val="0"/>
      <w:divBdr>
        <w:top w:val="none" w:sz="0" w:space="0" w:color="auto"/>
        <w:left w:val="none" w:sz="0" w:space="0" w:color="auto"/>
        <w:bottom w:val="none" w:sz="0" w:space="0" w:color="auto"/>
        <w:right w:val="none" w:sz="0" w:space="0" w:color="auto"/>
      </w:divBdr>
    </w:div>
    <w:div w:id="242833409">
      <w:bodyDiv w:val="1"/>
      <w:marLeft w:val="0"/>
      <w:marRight w:val="0"/>
      <w:marTop w:val="0"/>
      <w:marBottom w:val="0"/>
      <w:divBdr>
        <w:top w:val="none" w:sz="0" w:space="0" w:color="auto"/>
        <w:left w:val="none" w:sz="0" w:space="0" w:color="auto"/>
        <w:bottom w:val="none" w:sz="0" w:space="0" w:color="auto"/>
        <w:right w:val="none" w:sz="0" w:space="0" w:color="auto"/>
      </w:divBdr>
    </w:div>
    <w:div w:id="320087709">
      <w:bodyDiv w:val="1"/>
      <w:marLeft w:val="0"/>
      <w:marRight w:val="0"/>
      <w:marTop w:val="0"/>
      <w:marBottom w:val="0"/>
      <w:divBdr>
        <w:top w:val="none" w:sz="0" w:space="0" w:color="auto"/>
        <w:left w:val="none" w:sz="0" w:space="0" w:color="auto"/>
        <w:bottom w:val="none" w:sz="0" w:space="0" w:color="auto"/>
        <w:right w:val="none" w:sz="0" w:space="0" w:color="auto"/>
      </w:divBdr>
    </w:div>
    <w:div w:id="371078502">
      <w:bodyDiv w:val="1"/>
      <w:marLeft w:val="0"/>
      <w:marRight w:val="0"/>
      <w:marTop w:val="0"/>
      <w:marBottom w:val="0"/>
      <w:divBdr>
        <w:top w:val="none" w:sz="0" w:space="0" w:color="auto"/>
        <w:left w:val="none" w:sz="0" w:space="0" w:color="auto"/>
        <w:bottom w:val="none" w:sz="0" w:space="0" w:color="auto"/>
        <w:right w:val="none" w:sz="0" w:space="0" w:color="auto"/>
      </w:divBdr>
    </w:div>
    <w:div w:id="381558012">
      <w:bodyDiv w:val="1"/>
      <w:marLeft w:val="0"/>
      <w:marRight w:val="0"/>
      <w:marTop w:val="0"/>
      <w:marBottom w:val="0"/>
      <w:divBdr>
        <w:top w:val="none" w:sz="0" w:space="0" w:color="auto"/>
        <w:left w:val="none" w:sz="0" w:space="0" w:color="auto"/>
        <w:bottom w:val="none" w:sz="0" w:space="0" w:color="auto"/>
        <w:right w:val="none" w:sz="0" w:space="0" w:color="auto"/>
      </w:divBdr>
    </w:div>
    <w:div w:id="395738897">
      <w:bodyDiv w:val="1"/>
      <w:marLeft w:val="0"/>
      <w:marRight w:val="0"/>
      <w:marTop w:val="0"/>
      <w:marBottom w:val="0"/>
      <w:divBdr>
        <w:top w:val="none" w:sz="0" w:space="0" w:color="auto"/>
        <w:left w:val="none" w:sz="0" w:space="0" w:color="auto"/>
        <w:bottom w:val="none" w:sz="0" w:space="0" w:color="auto"/>
        <w:right w:val="none" w:sz="0" w:space="0" w:color="auto"/>
      </w:divBdr>
    </w:div>
    <w:div w:id="430392838">
      <w:bodyDiv w:val="1"/>
      <w:marLeft w:val="0"/>
      <w:marRight w:val="0"/>
      <w:marTop w:val="0"/>
      <w:marBottom w:val="0"/>
      <w:divBdr>
        <w:top w:val="none" w:sz="0" w:space="0" w:color="auto"/>
        <w:left w:val="none" w:sz="0" w:space="0" w:color="auto"/>
        <w:bottom w:val="none" w:sz="0" w:space="0" w:color="auto"/>
        <w:right w:val="none" w:sz="0" w:space="0" w:color="auto"/>
      </w:divBdr>
    </w:div>
    <w:div w:id="440733730">
      <w:bodyDiv w:val="1"/>
      <w:marLeft w:val="0"/>
      <w:marRight w:val="0"/>
      <w:marTop w:val="0"/>
      <w:marBottom w:val="0"/>
      <w:divBdr>
        <w:top w:val="none" w:sz="0" w:space="0" w:color="auto"/>
        <w:left w:val="none" w:sz="0" w:space="0" w:color="auto"/>
        <w:bottom w:val="none" w:sz="0" w:space="0" w:color="auto"/>
        <w:right w:val="none" w:sz="0" w:space="0" w:color="auto"/>
      </w:divBdr>
    </w:div>
    <w:div w:id="491264605">
      <w:bodyDiv w:val="1"/>
      <w:marLeft w:val="0"/>
      <w:marRight w:val="0"/>
      <w:marTop w:val="0"/>
      <w:marBottom w:val="0"/>
      <w:divBdr>
        <w:top w:val="none" w:sz="0" w:space="0" w:color="auto"/>
        <w:left w:val="none" w:sz="0" w:space="0" w:color="auto"/>
        <w:bottom w:val="none" w:sz="0" w:space="0" w:color="auto"/>
        <w:right w:val="none" w:sz="0" w:space="0" w:color="auto"/>
      </w:divBdr>
    </w:div>
    <w:div w:id="559101616">
      <w:bodyDiv w:val="1"/>
      <w:marLeft w:val="0"/>
      <w:marRight w:val="0"/>
      <w:marTop w:val="0"/>
      <w:marBottom w:val="0"/>
      <w:divBdr>
        <w:top w:val="none" w:sz="0" w:space="0" w:color="auto"/>
        <w:left w:val="none" w:sz="0" w:space="0" w:color="auto"/>
        <w:bottom w:val="none" w:sz="0" w:space="0" w:color="auto"/>
        <w:right w:val="none" w:sz="0" w:space="0" w:color="auto"/>
      </w:divBdr>
    </w:div>
    <w:div w:id="613050597">
      <w:bodyDiv w:val="1"/>
      <w:marLeft w:val="0"/>
      <w:marRight w:val="0"/>
      <w:marTop w:val="0"/>
      <w:marBottom w:val="0"/>
      <w:divBdr>
        <w:top w:val="none" w:sz="0" w:space="0" w:color="auto"/>
        <w:left w:val="none" w:sz="0" w:space="0" w:color="auto"/>
        <w:bottom w:val="none" w:sz="0" w:space="0" w:color="auto"/>
        <w:right w:val="none" w:sz="0" w:space="0" w:color="auto"/>
      </w:divBdr>
    </w:div>
    <w:div w:id="632564375">
      <w:bodyDiv w:val="1"/>
      <w:marLeft w:val="0"/>
      <w:marRight w:val="0"/>
      <w:marTop w:val="0"/>
      <w:marBottom w:val="0"/>
      <w:divBdr>
        <w:top w:val="none" w:sz="0" w:space="0" w:color="auto"/>
        <w:left w:val="none" w:sz="0" w:space="0" w:color="auto"/>
        <w:bottom w:val="none" w:sz="0" w:space="0" w:color="auto"/>
        <w:right w:val="none" w:sz="0" w:space="0" w:color="auto"/>
      </w:divBdr>
    </w:div>
    <w:div w:id="671569947">
      <w:bodyDiv w:val="1"/>
      <w:marLeft w:val="0"/>
      <w:marRight w:val="0"/>
      <w:marTop w:val="0"/>
      <w:marBottom w:val="0"/>
      <w:divBdr>
        <w:top w:val="none" w:sz="0" w:space="0" w:color="auto"/>
        <w:left w:val="none" w:sz="0" w:space="0" w:color="auto"/>
        <w:bottom w:val="none" w:sz="0" w:space="0" w:color="auto"/>
        <w:right w:val="none" w:sz="0" w:space="0" w:color="auto"/>
      </w:divBdr>
    </w:div>
    <w:div w:id="693918214">
      <w:bodyDiv w:val="1"/>
      <w:marLeft w:val="0"/>
      <w:marRight w:val="0"/>
      <w:marTop w:val="0"/>
      <w:marBottom w:val="0"/>
      <w:divBdr>
        <w:top w:val="none" w:sz="0" w:space="0" w:color="auto"/>
        <w:left w:val="none" w:sz="0" w:space="0" w:color="auto"/>
        <w:bottom w:val="none" w:sz="0" w:space="0" w:color="auto"/>
        <w:right w:val="none" w:sz="0" w:space="0" w:color="auto"/>
      </w:divBdr>
    </w:div>
    <w:div w:id="724530173">
      <w:bodyDiv w:val="1"/>
      <w:marLeft w:val="0"/>
      <w:marRight w:val="0"/>
      <w:marTop w:val="0"/>
      <w:marBottom w:val="0"/>
      <w:divBdr>
        <w:top w:val="none" w:sz="0" w:space="0" w:color="auto"/>
        <w:left w:val="none" w:sz="0" w:space="0" w:color="auto"/>
        <w:bottom w:val="none" w:sz="0" w:space="0" w:color="auto"/>
        <w:right w:val="none" w:sz="0" w:space="0" w:color="auto"/>
      </w:divBdr>
    </w:div>
    <w:div w:id="758065468">
      <w:bodyDiv w:val="1"/>
      <w:marLeft w:val="0"/>
      <w:marRight w:val="0"/>
      <w:marTop w:val="0"/>
      <w:marBottom w:val="0"/>
      <w:divBdr>
        <w:top w:val="none" w:sz="0" w:space="0" w:color="auto"/>
        <w:left w:val="none" w:sz="0" w:space="0" w:color="auto"/>
        <w:bottom w:val="none" w:sz="0" w:space="0" w:color="auto"/>
        <w:right w:val="none" w:sz="0" w:space="0" w:color="auto"/>
      </w:divBdr>
    </w:div>
    <w:div w:id="817115740">
      <w:bodyDiv w:val="1"/>
      <w:marLeft w:val="0"/>
      <w:marRight w:val="0"/>
      <w:marTop w:val="0"/>
      <w:marBottom w:val="0"/>
      <w:divBdr>
        <w:top w:val="none" w:sz="0" w:space="0" w:color="auto"/>
        <w:left w:val="none" w:sz="0" w:space="0" w:color="auto"/>
        <w:bottom w:val="none" w:sz="0" w:space="0" w:color="auto"/>
        <w:right w:val="none" w:sz="0" w:space="0" w:color="auto"/>
      </w:divBdr>
    </w:div>
    <w:div w:id="844708640">
      <w:bodyDiv w:val="1"/>
      <w:marLeft w:val="0"/>
      <w:marRight w:val="0"/>
      <w:marTop w:val="0"/>
      <w:marBottom w:val="0"/>
      <w:divBdr>
        <w:top w:val="none" w:sz="0" w:space="0" w:color="auto"/>
        <w:left w:val="none" w:sz="0" w:space="0" w:color="auto"/>
        <w:bottom w:val="none" w:sz="0" w:space="0" w:color="auto"/>
        <w:right w:val="none" w:sz="0" w:space="0" w:color="auto"/>
      </w:divBdr>
    </w:div>
    <w:div w:id="900602237">
      <w:marLeft w:val="0"/>
      <w:marRight w:val="0"/>
      <w:marTop w:val="0"/>
      <w:marBottom w:val="0"/>
      <w:divBdr>
        <w:top w:val="none" w:sz="0" w:space="0" w:color="auto"/>
        <w:left w:val="none" w:sz="0" w:space="0" w:color="auto"/>
        <w:bottom w:val="none" w:sz="0" w:space="0" w:color="auto"/>
        <w:right w:val="none" w:sz="0" w:space="0" w:color="auto"/>
      </w:divBdr>
    </w:div>
    <w:div w:id="900602238">
      <w:marLeft w:val="0"/>
      <w:marRight w:val="0"/>
      <w:marTop w:val="0"/>
      <w:marBottom w:val="0"/>
      <w:divBdr>
        <w:top w:val="none" w:sz="0" w:space="0" w:color="auto"/>
        <w:left w:val="none" w:sz="0" w:space="0" w:color="auto"/>
        <w:bottom w:val="none" w:sz="0" w:space="0" w:color="auto"/>
        <w:right w:val="none" w:sz="0" w:space="0" w:color="auto"/>
      </w:divBdr>
    </w:div>
    <w:div w:id="900602239">
      <w:marLeft w:val="0"/>
      <w:marRight w:val="0"/>
      <w:marTop w:val="0"/>
      <w:marBottom w:val="0"/>
      <w:divBdr>
        <w:top w:val="none" w:sz="0" w:space="0" w:color="auto"/>
        <w:left w:val="none" w:sz="0" w:space="0" w:color="auto"/>
        <w:bottom w:val="none" w:sz="0" w:space="0" w:color="auto"/>
        <w:right w:val="none" w:sz="0" w:space="0" w:color="auto"/>
      </w:divBdr>
    </w:div>
    <w:div w:id="900602240">
      <w:marLeft w:val="0"/>
      <w:marRight w:val="0"/>
      <w:marTop w:val="0"/>
      <w:marBottom w:val="0"/>
      <w:divBdr>
        <w:top w:val="none" w:sz="0" w:space="0" w:color="auto"/>
        <w:left w:val="none" w:sz="0" w:space="0" w:color="auto"/>
        <w:bottom w:val="none" w:sz="0" w:space="0" w:color="auto"/>
        <w:right w:val="none" w:sz="0" w:space="0" w:color="auto"/>
      </w:divBdr>
    </w:div>
    <w:div w:id="900602241">
      <w:marLeft w:val="0"/>
      <w:marRight w:val="0"/>
      <w:marTop w:val="0"/>
      <w:marBottom w:val="0"/>
      <w:divBdr>
        <w:top w:val="none" w:sz="0" w:space="0" w:color="auto"/>
        <w:left w:val="none" w:sz="0" w:space="0" w:color="auto"/>
        <w:bottom w:val="none" w:sz="0" w:space="0" w:color="auto"/>
        <w:right w:val="none" w:sz="0" w:space="0" w:color="auto"/>
      </w:divBdr>
    </w:div>
    <w:div w:id="900602242">
      <w:marLeft w:val="0"/>
      <w:marRight w:val="0"/>
      <w:marTop w:val="0"/>
      <w:marBottom w:val="0"/>
      <w:divBdr>
        <w:top w:val="none" w:sz="0" w:space="0" w:color="auto"/>
        <w:left w:val="none" w:sz="0" w:space="0" w:color="auto"/>
        <w:bottom w:val="none" w:sz="0" w:space="0" w:color="auto"/>
        <w:right w:val="none" w:sz="0" w:space="0" w:color="auto"/>
      </w:divBdr>
    </w:div>
    <w:div w:id="900602243">
      <w:marLeft w:val="0"/>
      <w:marRight w:val="0"/>
      <w:marTop w:val="0"/>
      <w:marBottom w:val="0"/>
      <w:divBdr>
        <w:top w:val="none" w:sz="0" w:space="0" w:color="auto"/>
        <w:left w:val="none" w:sz="0" w:space="0" w:color="auto"/>
        <w:bottom w:val="none" w:sz="0" w:space="0" w:color="auto"/>
        <w:right w:val="none" w:sz="0" w:space="0" w:color="auto"/>
      </w:divBdr>
    </w:div>
    <w:div w:id="900602244">
      <w:marLeft w:val="0"/>
      <w:marRight w:val="0"/>
      <w:marTop w:val="0"/>
      <w:marBottom w:val="0"/>
      <w:divBdr>
        <w:top w:val="none" w:sz="0" w:space="0" w:color="auto"/>
        <w:left w:val="none" w:sz="0" w:space="0" w:color="auto"/>
        <w:bottom w:val="none" w:sz="0" w:space="0" w:color="auto"/>
        <w:right w:val="none" w:sz="0" w:space="0" w:color="auto"/>
      </w:divBdr>
    </w:div>
    <w:div w:id="900602245">
      <w:marLeft w:val="0"/>
      <w:marRight w:val="0"/>
      <w:marTop w:val="0"/>
      <w:marBottom w:val="0"/>
      <w:divBdr>
        <w:top w:val="none" w:sz="0" w:space="0" w:color="auto"/>
        <w:left w:val="none" w:sz="0" w:space="0" w:color="auto"/>
        <w:bottom w:val="none" w:sz="0" w:space="0" w:color="auto"/>
        <w:right w:val="none" w:sz="0" w:space="0" w:color="auto"/>
      </w:divBdr>
    </w:div>
    <w:div w:id="900602246">
      <w:marLeft w:val="0"/>
      <w:marRight w:val="0"/>
      <w:marTop w:val="0"/>
      <w:marBottom w:val="0"/>
      <w:divBdr>
        <w:top w:val="none" w:sz="0" w:space="0" w:color="auto"/>
        <w:left w:val="none" w:sz="0" w:space="0" w:color="auto"/>
        <w:bottom w:val="none" w:sz="0" w:space="0" w:color="auto"/>
        <w:right w:val="none" w:sz="0" w:space="0" w:color="auto"/>
      </w:divBdr>
    </w:div>
    <w:div w:id="900602247">
      <w:marLeft w:val="0"/>
      <w:marRight w:val="0"/>
      <w:marTop w:val="0"/>
      <w:marBottom w:val="0"/>
      <w:divBdr>
        <w:top w:val="none" w:sz="0" w:space="0" w:color="auto"/>
        <w:left w:val="none" w:sz="0" w:space="0" w:color="auto"/>
        <w:bottom w:val="none" w:sz="0" w:space="0" w:color="auto"/>
        <w:right w:val="none" w:sz="0" w:space="0" w:color="auto"/>
      </w:divBdr>
    </w:div>
    <w:div w:id="910895923">
      <w:bodyDiv w:val="1"/>
      <w:marLeft w:val="0"/>
      <w:marRight w:val="0"/>
      <w:marTop w:val="0"/>
      <w:marBottom w:val="0"/>
      <w:divBdr>
        <w:top w:val="none" w:sz="0" w:space="0" w:color="auto"/>
        <w:left w:val="none" w:sz="0" w:space="0" w:color="auto"/>
        <w:bottom w:val="none" w:sz="0" w:space="0" w:color="auto"/>
        <w:right w:val="none" w:sz="0" w:space="0" w:color="auto"/>
      </w:divBdr>
    </w:div>
    <w:div w:id="1065029381">
      <w:bodyDiv w:val="1"/>
      <w:marLeft w:val="0"/>
      <w:marRight w:val="0"/>
      <w:marTop w:val="0"/>
      <w:marBottom w:val="0"/>
      <w:divBdr>
        <w:top w:val="none" w:sz="0" w:space="0" w:color="auto"/>
        <w:left w:val="none" w:sz="0" w:space="0" w:color="auto"/>
        <w:bottom w:val="none" w:sz="0" w:space="0" w:color="auto"/>
        <w:right w:val="none" w:sz="0" w:space="0" w:color="auto"/>
      </w:divBdr>
    </w:div>
    <w:div w:id="1081752403">
      <w:bodyDiv w:val="1"/>
      <w:marLeft w:val="0"/>
      <w:marRight w:val="0"/>
      <w:marTop w:val="0"/>
      <w:marBottom w:val="0"/>
      <w:divBdr>
        <w:top w:val="none" w:sz="0" w:space="0" w:color="auto"/>
        <w:left w:val="none" w:sz="0" w:space="0" w:color="auto"/>
        <w:bottom w:val="none" w:sz="0" w:space="0" w:color="auto"/>
        <w:right w:val="none" w:sz="0" w:space="0" w:color="auto"/>
      </w:divBdr>
    </w:div>
    <w:div w:id="1108349461">
      <w:bodyDiv w:val="1"/>
      <w:marLeft w:val="0"/>
      <w:marRight w:val="0"/>
      <w:marTop w:val="0"/>
      <w:marBottom w:val="0"/>
      <w:divBdr>
        <w:top w:val="none" w:sz="0" w:space="0" w:color="auto"/>
        <w:left w:val="none" w:sz="0" w:space="0" w:color="auto"/>
        <w:bottom w:val="none" w:sz="0" w:space="0" w:color="auto"/>
        <w:right w:val="none" w:sz="0" w:space="0" w:color="auto"/>
      </w:divBdr>
    </w:div>
    <w:div w:id="1109004430">
      <w:bodyDiv w:val="1"/>
      <w:marLeft w:val="0"/>
      <w:marRight w:val="0"/>
      <w:marTop w:val="0"/>
      <w:marBottom w:val="0"/>
      <w:divBdr>
        <w:top w:val="none" w:sz="0" w:space="0" w:color="auto"/>
        <w:left w:val="none" w:sz="0" w:space="0" w:color="auto"/>
        <w:bottom w:val="none" w:sz="0" w:space="0" w:color="auto"/>
        <w:right w:val="none" w:sz="0" w:space="0" w:color="auto"/>
      </w:divBdr>
    </w:div>
    <w:div w:id="1166743217">
      <w:bodyDiv w:val="1"/>
      <w:marLeft w:val="0"/>
      <w:marRight w:val="0"/>
      <w:marTop w:val="0"/>
      <w:marBottom w:val="0"/>
      <w:divBdr>
        <w:top w:val="none" w:sz="0" w:space="0" w:color="auto"/>
        <w:left w:val="none" w:sz="0" w:space="0" w:color="auto"/>
        <w:bottom w:val="none" w:sz="0" w:space="0" w:color="auto"/>
        <w:right w:val="none" w:sz="0" w:space="0" w:color="auto"/>
      </w:divBdr>
    </w:div>
    <w:div w:id="1222667986">
      <w:bodyDiv w:val="1"/>
      <w:marLeft w:val="0"/>
      <w:marRight w:val="0"/>
      <w:marTop w:val="0"/>
      <w:marBottom w:val="0"/>
      <w:divBdr>
        <w:top w:val="none" w:sz="0" w:space="0" w:color="auto"/>
        <w:left w:val="none" w:sz="0" w:space="0" w:color="auto"/>
        <w:bottom w:val="none" w:sz="0" w:space="0" w:color="auto"/>
        <w:right w:val="none" w:sz="0" w:space="0" w:color="auto"/>
      </w:divBdr>
    </w:div>
    <w:div w:id="1271661361">
      <w:bodyDiv w:val="1"/>
      <w:marLeft w:val="0"/>
      <w:marRight w:val="0"/>
      <w:marTop w:val="0"/>
      <w:marBottom w:val="0"/>
      <w:divBdr>
        <w:top w:val="none" w:sz="0" w:space="0" w:color="auto"/>
        <w:left w:val="none" w:sz="0" w:space="0" w:color="auto"/>
        <w:bottom w:val="none" w:sz="0" w:space="0" w:color="auto"/>
        <w:right w:val="none" w:sz="0" w:space="0" w:color="auto"/>
      </w:divBdr>
    </w:div>
    <w:div w:id="1323116489">
      <w:bodyDiv w:val="1"/>
      <w:marLeft w:val="0"/>
      <w:marRight w:val="0"/>
      <w:marTop w:val="0"/>
      <w:marBottom w:val="0"/>
      <w:divBdr>
        <w:top w:val="none" w:sz="0" w:space="0" w:color="auto"/>
        <w:left w:val="none" w:sz="0" w:space="0" w:color="auto"/>
        <w:bottom w:val="none" w:sz="0" w:space="0" w:color="auto"/>
        <w:right w:val="none" w:sz="0" w:space="0" w:color="auto"/>
      </w:divBdr>
    </w:div>
    <w:div w:id="1339310113">
      <w:bodyDiv w:val="1"/>
      <w:marLeft w:val="0"/>
      <w:marRight w:val="0"/>
      <w:marTop w:val="0"/>
      <w:marBottom w:val="0"/>
      <w:divBdr>
        <w:top w:val="none" w:sz="0" w:space="0" w:color="auto"/>
        <w:left w:val="none" w:sz="0" w:space="0" w:color="auto"/>
        <w:bottom w:val="none" w:sz="0" w:space="0" w:color="auto"/>
        <w:right w:val="none" w:sz="0" w:space="0" w:color="auto"/>
      </w:divBdr>
    </w:div>
    <w:div w:id="1345739507">
      <w:bodyDiv w:val="1"/>
      <w:marLeft w:val="0"/>
      <w:marRight w:val="0"/>
      <w:marTop w:val="0"/>
      <w:marBottom w:val="0"/>
      <w:divBdr>
        <w:top w:val="none" w:sz="0" w:space="0" w:color="auto"/>
        <w:left w:val="none" w:sz="0" w:space="0" w:color="auto"/>
        <w:bottom w:val="none" w:sz="0" w:space="0" w:color="auto"/>
        <w:right w:val="none" w:sz="0" w:space="0" w:color="auto"/>
      </w:divBdr>
    </w:div>
    <w:div w:id="1345936547">
      <w:bodyDiv w:val="1"/>
      <w:marLeft w:val="0"/>
      <w:marRight w:val="0"/>
      <w:marTop w:val="0"/>
      <w:marBottom w:val="0"/>
      <w:divBdr>
        <w:top w:val="none" w:sz="0" w:space="0" w:color="auto"/>
        <w:left w:val="none" w:sz="0" w:space="0" w:color="auto"/>
        <w:bottom w:val="none" w:sz="0" w:space="0" w:color="auto"/>
        <w:right w:val="none" w:sz="0" w:space="0" w:color="auto"/>
      </w:divBdr>
    </w:div>
    <w:div w:id="1374889323">
      <w:bodyDiv w:val="1"/>
      <w:marLeft w:val="0"/>
      <w:marRight w:val="0"/>
      <w:marTop w:val="0"/>
      <w:marBottom w:val="0"/>
      <w:divBdr>
        <w:top w:val="none" w:sz="0" w:space="0" w:color="auto"/>
        <w:left w:val="none" w:sz="0" w:space="0" w:color="auto"/>
        <w:bottom w:val="none" w:sz="0" w:space="0" w:color="auto"/>
        <w:right w:val="none" w:sz="0" w:space="0" w:color="auto"/>
      </w:divBdr>
    </w:div>
    <w:div w:id="1384016469">
      <w:bodyDiv w:val="1"/>
      <w:marLeft w:val="0"/>
      <w:marRight w:val="0"/>
      <w:marTop w:val="0"/>
      <w:marBottom w:val="0"/>
      <w:divBdr>
        <w:top w:val="none" w:sz="0" w:space="0" w:color="auto"/>
        <w:left w:val="none" w:sz="0" w:space="0" w:color="auto"/>
        <w:bottom w:val="none" w:sz="0" w:space="0" w:color="auto"/>
        <w:right w:val="none" w:sz="0" w:space="0" w:color="auto"/>
      </w:divBdr>
    </w:div>
    <w:div w:id="1397162630">
      <w:bodyDiv w:val="1"/>
      <w:marLeft w:val="0"/>
      <w:marRight w:val="0"/>
      <w:marTop w:val="0"/>
      <w:marBottom w:val="0"/>
      <w:divBdr>
        <w:top w:val="none" w:sz="0" w:space="0" w:color="auto"/>
        <w:left w:val="none" w:sz="0" w:space="0" w:color="auto"/>
        <w:bottom w:val="none" w:sz="0" w:space="0" w:color="auto"/>
        <w:right w:val="none" w:sz="0" w:space="0" w:color="auto"/>
      </w:divBdr>
    </w:div>
    <w:div w:id="1464814063">
      <w:bodyDiv w:val="1"/>
      <w:marLeft w:val="0"/>
      <w:marRight w:val="0"/>
      <w:marTop w:val="0"/>
      <w:marBottom w:val="0"/>
      <w:divBdr>
        <w:top w:val="none" w:sz="0" w:space="0" w:color="auto"/>
        <w:left w:val="none" w:sz="0" w:space="0" w:color="auto"/>
        <w:bottom w:val="none" w:sz="0" w:space="0" w:color="auto"/>
        <w:right w:val="none" w:sz="0" w:space="0" w:color="auto"/>
      </w:divBdr>
    </w:div>
    <w:div w:id="1502041316">
      <w:bodyDiv w:val="1"/>
      <w:marLeft w:val="0"/>
      <w:marRight w:val="0"/>
      <w:marTop w:val="0"/>
      <w:marBottom w:val="0"/>
      <w:divBdr>
        <w:top w:val="none" w:sz="0" w:space="0" w:color="auto"/>
        <w:left w:val="none" w:sz="0" w:space="0" w:color="auto"/>
        <w:bottom w:val="none" w:sz="0" w:space="0" w:color="auto"/>
        <w:right w:val="none" w:sz="0" w:space="0" w:color="auto"/>
      </w:divBdr>
    </w:div>
    <w:div w:id="1540315693">
      <w:bodyDiv w:val="1"/>
      <w:marLeft w:val="0"/>
      <w:marRight w:val="0"/>
      <w:marTop w:val="0"/>
      <w:marBottom w:val="0"/>
      <w:divBdr>
        <w:top w:val="none" w:sz="0" w:space="0" w:color="auto"/>
        <w:left w:val="none" w:sz="0" w:space="0" w:color="auto"/>
        <w:bottom w:val="none" w:sz="0" w:space="0" w:color="auto"/>
        <w:right w:val="none" w:sz="0" w:space="0" w:color="auto"/>
      </w:divBdr>
    </w:div>
    <w:div w:id="1541479244">
      <w:bodyDiv w:val="1"/>
      <w:marLeft w:val="0"/>
      <w:marRight w:val="0"/>
      <w:marTop w:val="0"/>
      <w:marBottom w:val="0"/>
      <w:divBdr>
        <w:top w:val="none" w:sz="0" w:space="0" w:color="auto"/>
        <w:left w:val="none" w:sz="0" w:space="0" w:color="auto"/>
        <w:bottom w:val="none" w:sz="0" w:space="0" w:color="auto"/>
        <w:right w:val="none" w:sz="0" w:space="0" w:color="auto"/>
      </w:divBdr>
    </w:div>
    <w:div w:id="1560901805">
      <w:bodyDiv w:val="1"/>
      <w:marLeft w:val="0"/>
      <w:marRight w:val="0"/>
      <w:marTop w:val="0"/>
      <w:marBottom w:val="0"/>
      <w:divBdr>
        <w:top w:val="none" w:sz="0" w:space="0" w:color="auto"/>
        <w:left w:val="none" w:sz="0" w:space="0" w:color="auto"/>
        <w:bottom w:val="none" w:sz="0" w:space="0" w:color="auto"/>
        <w:right w:val="none" w:sz="0" w:space="0" w:color="auto"/>
      </w:divBdr>
    </w:div>
    <w:div w:id="1613628153">
      <w:bodyDiv w:val="1"/>
      <w:marLeft w:val="0"/>
      <w:marRight w:val="0"/>
      <w:marTop w:val="0"/>
      <w:marBottom w:val="0"/>
      <w:divBdr>
        <w:top w:val="none" w:sz="0" w:space="0" w:color="auto"/>
        <w:left w:val="none" w:sz="0" w:space="0" w:color="auto"/>
        <w:bottom w:val="none" w:sz="0" w:space="0" w:color="auto"/>
        <w:right w:val="none" w:sz="0" w:space="0" w:color="auto"/>
      </w:divBdr>
    </w:div>
    <w:div w:id="1637370034">
      <w:bodyDiv w:val="1"/>
      <w:marLeft w:val="0"/>
      <w:marRight w:val="0"/>
      <w:marTop w:val="0"/>
      <w:marBottom w:val="0"/>
      <w:divBdr>
        <w:top w:val="none" w:sz="0" w:space="0" w:color="auto"/>
        <w:left w:val="none" w:sz="0" w:space="0" w:color="auto"/>
        <w:bottom w:val="none" w:sz="0" w:space="0" w:color="auto"/>
        <w:right w:val="none" w:sz="0" w:space="0" w:color="auto"/>
      </w:divBdr>
    </w:div>
    <w:div w:id="1662850391">
      <w:bodyDiv w:val="1"/>
      <w:marLeft w:val="0"/>
      <w:marRight w:val="0"/>
      <w:marTop w:val="0"/>
      <w:marBottom w:val="0"/>
      <w:divBdr>
        <w:top w:val="none" w:sz="0" w:space="0" w:color="auto"/>
        <w:left w:val="none" w:sz="0" w:space="0" w:color="auto"/>
        <w:bottom w:val="none" w:sz="0" w:space="0" w:color="auto"/>
        <w:right w:val="none" w:sz="0" w:space="0" w:color="auto"/>
      </w:divBdr>
    </w:div>
    <w:div w:id="1678842723">
      <w:bodyDiv w:val="1"/>
      <w:marLeft w:val="0"/>
      <w:marRight w:val="0"/>
      <w:marTop w:val="0"/>
      <w:marBottom w:val="0"/>
      <w:divBdr>
        <w:top w:val="none" w:sz="0" w:space="0" w:color="auto"/>
        <w:left w:val="none" w:sz="0" w:space="0" w:color="auto"/>
        <w:bottom w:val="none" w:sz="0" w:space="0" w:color="auto"/>
        <w:right w:val="none" w:sz="0" w:space="0" w:color="auto"/>
      </w:divBdr>
    </w:div>
    <w:div w:id="1729303986">
      <w:bodyDiv w:val="1"/>
      <w:marLeft w:val="0"/>
      <w:marRight w:val="0"/>
      <w:marTop w:val="0"/>
      <w:marBottom w:val="0"/>
      <w:divBdr>
        <w:top w:val="none" w:sz="0" w:space="0" w:color="auto"/>
        <w:left w:val="none" w:sz="0" w:space="0" w:color="auto"/>
        <w:bottom w:val="none" w:sz="0" w:space="0" w:color="auto"/>
        <w:right w:val="none" w:sz="0" w:space="0" w:color="auto"/>
      </w:divBdr>
    </w:div>
    <w:div w:id="1732459227">
      <w:bodyDiv w:val="1"/>
      <w:marLeft w:val="0"/>
      <w:marRight w:val="0"/>
      <w:marTop w:val="0"/>
      <w:marBottom w:val="0"/>
      <w:divBdr>
        <w:top w:val="none" w:sz="0" w:space="0" w:color="auto"/>
        <w:left w:val="none" w:sz="0" w:space="0" w:color="auto"/>
        <w:bottom w:val="none" w:sz="0" w:space="0" w:color="auto"/>
        <w:right w:val="none" w:sz="0" w:space="0" w:color="auto"/>
      </w:divBdr>
    </w:div>
    <w:div w:id="1776555590">
      <w:bodyDiv w:val="1"/>
      <w:marLeft w:val="0"/>
      <w:marRight w:val="0"/>
      <w:marTop w:val="0"/>
      <w:marBottom w:val="0"/>
      <w:divBdr>
        <w:top w:val="none" w:sz="0" w:space="0" w:color="auto"/>
        <w:left w:val="none" w:sz="0" w:space="0" w:color="auto"/>
        <w:bottom w:val="none" w:sz="0" w:space="0" w:color="auto"/>
        <w:right w:val="none" w:sz="0" w:space="0" w:color="auto"/>
      </w:divBdr>
    </w:div>
    <w:div w:id="1785415714">
      <w:bodyDiv w:val="1"/>
      <w:marLeft w:val="0"/>
      <w:marRight w:val="0"/>
      <w:marTop w:val="0"/>
      <w:marBottom w:val="0"/>
      <w:divBdr>
        <w:top w:val="none" w:sz="0" w:space="0" w:color="auto"/>
        <w:left w:val="none" w:sz="0" w:space="0" w:color="auto"/>
        <w:bottom w:val="none" w:sz="0" w:space="0" w:color="auto"/>
        <w:right w:val="none" w:sz="0" w:space="0" w:color="auto"/>
      </w:divBdr>
    </w:div>
    <w:div w:id="1813250077">
      <w:bodyDiv w:val="1"/>
      <w:marLeft w:val="0"/>
      <w:marRight w:val="0"/>
      <w:marTop w:val="0"/>
      <w:marBottom w:val="0"/>
      <w:divBdr>
        <w:top w:val="none" w:sz="0" w:space="0" w:color="auto"/>
        <w:left w:val="none" w:sz="0" w:space="0" w:color="auto"/>
        <w:bottom w:val="none" w:sz="0" w:space="0" w:color="auto"/>
        <w:right w:val="none" w:sz="0" w:space="0" w:color="auto"/>
      </w:divBdr>
    </w:div>
    <w:div w:id="1816068776">
      <w:bodyDiv w:val="1"/>
      <w:marLeft w:val="0"/>
      <w:marRight w:val="0"/>
      <w:marTop w:val="0"/>
      <w:marBottom w:val="0"/>
      <w:divBdr>
        <w:top w:val="none" w:sz="0" w:space="0" w:color="auto"/>
        <w:left w:val="none" w:sz="0" w:space="0" w:color="auto"/>
        <w:bottom w:val="none" w:sz="0" w:space="0" w:color="auto"/>
        <w:right w:val="none" w:sz="0" w:space="0" w:color="auto"/>
      </w:divBdr>
    </w:div>
    <w:div w:id="1824613554">
      <w:bodyDiv w:val="1"/>
      <w:marLeft w:val="0"/>
      <w:marRight w:val="0"/>
      <w:marTop w:val="0"/>
      <w:marBottom w:val="0"/>
      <w:divBdr>
        <w:top w:val="none" w:sz="0" w:space="0" w:color="auto"/>
        <w:left w:val="none" w:sz="0" w:space="0" w:color="auto"/>
        <w:bottom w:val="none" w:sz="0" w:space="0" w:color="auto"/>
        <w:right w:val="none" w:sz="0" w:space="0" w:color="auto"/>
      </w:divBdr>
    </w:div>
    <w:div w:id="1828738871">
      <w:bodyDiv w:val="1"/>
      <w:marLeft w:val="0"/>
      <w:marRight w:val="0"/>
      <w:marTop w:val="0"/>
      <w:marBottom w:val="0"/>
      <w:divBdr>
        <w:top w:val="none" w:sz="0" w:space="0" w:color="auto"/>
        <w:left w:val="none" w:sz="0" w:space="0" w:color="auto"/>
        <w:bottom w:val="none" w:sz="0" w:space="0" w:color="auto"/>
        <w:right w:val="none" w:sz="0" w:space="0" w:color="auto"/>
      </w:divBdr>
    </w:div>
    <w:div w:id="1855225205">
      <w:bodyDiv w:val="1"/>
      <w:marLeft w:val="0"/>
      <w:marRight w:val="0"/>
      <w:marTop w:val="0"/>
      <w:marBottom w:val="0"/>
      <w:divBdr>
        <w:top w:val="none" w:sz="0" w:space="0" w:color="auto"/>
        <w:left w:val="none" w:sz="0" w:space="0" w:color="auto"/>
        <w:bottom w:val="none" w:sz="0" w:space="0" w:color="auto"/>
        <w:right w:val="none" w:sz="0" w:space="0" w:color="auto"/>
      </w:divBdr>
    </w:div>
    <w:div w:id="1869567275">
      <w:bodyDiv w:val="1"/>
      <w:marLeft w:val="0"/>
      <w:marRight w:val="0"/>
      <w:marTop w:val="0"/>
      <w:marBottom w:val="0"/>
      <w:divBdr>
        <w:top w:val="none" w:sz="0" w:space="0" w:color="auto"/>
        <w:left w:val="none" w:sz="0" w:space="0" w:color="auto"/>
        <w:bottom w:val="none" w:sz="0" w:space="0" w:color="auto"/>
        <w:right w:val="none" w:sz="0" w:space="0" w:color="auto"/>
      </w:divBdr>
    </w:div>
    <w:div w:id="1876500235">
      <w:bodyDiv w:val="1"/>
      <w:marLeft w:val="0"/>
      <w:marRight w:val="0"/>
      <w:marTop w:val="0"/>
      <w:marBottom w:val="0"/>
      <w:divBdr>
        <w:top w:val="none" w:sz="0" w:space="0" w:color="auto"/>
        <w:left w:val="none" w:sz="0" w:space="0" w:color="auto"/>
        <w:bottom w:val="none" w:sz="0" w:space="0" w:color="auto"/>
        <w:right w:val="none" w:sz="0" w:space="0" w:color="auto"/>
      </w:divBdr>
    </w:div>
    <w:div w:id="1934968759">
      <w:bodyDiv w:val="1"/>
      <w:marLeft w:val="0"/>
      <w:marRight w:val="0"/>
      <w:marTop w:val="0"/>
      <w:marBottom w:val="0"/>
      <w:divBdr>
        <w:top w:val="none" w:sz="0" w:space="0" w:color="auto"/>
        <w:left w:val="none" w:sz="0" w:space="0" w:color="auto"/>
        <w:bottom w:val="none" w:sz="0" w:space="0" w:color="auto"/>
        <w:right w:val="none" w:sz="0" w:space="0" w:color="auto"/>
      </w:divBdr>
    </w:div>
    <w:div w:id="1941449662">
      <w:bodyDiv w:val="1"/>
      <w:marLeft w:val="0"/>
      <w:marRight w:val="0"/>
      <w:marTop w:val="0"/>
      <w:marBottom w:val="0"/>
      <w:divBdr>
        <w:top w:val="none" w:sz="0" w:space="0" w:color="auto"/>
        <w:left w:val="none" w:sz="0" w:space="0" w:color="auto"/>
        <w:bottom w:val="none" w:sz="0" w:space="0" w:color="auto"/>
        <w:right w:val="none" w:sz="0" w:space="0" w:color="auto"/>
      </w:divBdr>
    </w:div>
    <w:div w:id="1976830496">
      <w:bodyDiv w:val="1"/>
      <w:marLeft w:val="0"/>
      <w:marRight w:val="0"/>
      <w:marTop w:val="0"/>
      <w:marBottom w:val="0"/>
      <w:divBdr>
        <w:top w:val="none" w:sz="0" w:space="0" w:color="auto"/>
        <w:left w:val="none" w:sz="0" w:space="0" w:color="auto"/>
        <w:bottom w:val="none" w:sz="0" w:space="0" w:color="auto"/>
        <w:right w:val="none" w:sz="0" w:space="0" w:color="auto"/>
      </w:divBdr>
    </w:div>
    <w:div w:id="1987857842">
      <w:bodyDiv w:val="1"/>
      <w:marLeft w:val="0"/>
      <w:marRight w:val="0"/>
      <w:marTop w:val="0"/>
      <w:marBottom w:val="0"/>
      <w:divBdr>
        <w:top w:val="none" w:sz="0" w:space="0" w:color="auto"/>
        <w:left w:val="none" w:sz="0" w:space="0" w:color="auto"/>
        <w:bottom w:val="none" w:sz="0" w:space="0" w:color="auto"/>
        <w:right w:val="none" w:sz="0" w:space="0" w:color="auto"/>
      </w:divBdr>
    </w:div>
    <w:div w:id="1993293290">
      <w:bodyDiv w:val="1"/>
      <w:marLeft w:val="0"/>
      <w:marRight w:val="0"/>
      <w:marTop w:val="0"/>
      <w:marBottom w:val="0"/>
      <w:divBdr>
        <w:top w:val="none" w:sz="0" w:space="0" w:color="auto"/>
        <w:left w:val="none" w:sz="0" w:space="0" w:color="auto"/>
        <w:bottom w:val="none" w:sz="0" w:space="0" w:color="auto"/>
        <w:right w:val="none" w:sz="0" w:space="0" w:color="auto"/>
      </w:divBdr>
    </w:div>
    <w:div w:id="1994867684">
      <w:bodyDiv w:val="1"/>
      <w:marLeft w:val="0"/>
      <w:marRight w:val="0"/>
      <w:marTop w:val="0"/>
      <w:marBottom w:val="0"/>
      <w:divBdr>
        <w:top w:val="none" w:sz="0" w:space="0" w:color="auto"/>
        <w:left w:val="none" w:sz="0" w:space="0" w:color="auto"/>
        <w:bottom w:val="none" w:sz="0" w:space="0" w:color="auto"/>
        <w:right w:val="none" w:sz="0" w:space="0" w:color="auto"/>
      </w:divBdr>
    </w:div>
    <w:div w:id="2024352452">
      <w:bodyDiv w:val="1"/>
      <w:marLeft w:val="0"/>
      <w:marRight w:val="0"/>
      <w:marTop w:val="0"/>
      <w:marBottom w:val="0"/>
      <w:divBdr>
        <w:top w:val="none" w:sz="0" w:space="0" w:color="auto"/>
        <w:left w:val="none" w:sz="0" w:space="0" w:color="auto"/>
        <w:bottom w:val="none" w:sz="0" w:space="0" w:color="auto"/>
        <w:right w:val="none" w:sz="0" w:space="0" w:color="auto"/>
      </w:divBdr>
    </w:div>
    <w:div w:id="2071154013">
      <w:bodyDiv w:val="1"/>
      <w:marLeft w:val="0"/>
      <w:marRight w:val="0"/>
      <w:marTop w:val="0"/>
      <w:marBottom w:val="0"/>
      <w:divBdr>
        <w:top w:val="none" w:sz="0" w:space="0" w:color="auto"/>
        <w:left w:val="none" w:sz="0" w:space="0" w:color="auto"/>
        <w:bottom w:val="none" w:sz="0" w:space="0" w:color="auto"/>
        <w:right w:val="none" w:sz="0" w:space="0" w:color="auto"/>
      </w:divBdr>
    </w:div>
    <w:div w:id="2072345343">
      <w:bodyDiv w:val="1"/>
      <w:marLeft w:val="0"/>
      <w:marRight w:val="0"/>
      <w:marTop w:val="0"/>
      <w:marBottom w:val="0"/>
      <w:divBdr>
        <w:top w:val="none" w:sz="0" w:space="0" w:color="auto"/>
        <w:left w:val="none" w:sz="0" w:space="0" w:color="auto"/>
        <w:bottom w:val="none" w:sz="0" w:space="0" w:color="auto"/>
        <w:right w:val="none" w:sz="0" w:space="0" w:color="auto"/>
      </w:divBdr>
    </w:div>
    <w:div w:id="20917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mailto:TreeImprovement.Proposals@gov.bc.ca?subject=OTIP%20Call%20for%20Proposals%202018/19"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2.gov.bc.ca/gov/content/industry/forestry/managing-our-forest-resources/tree-seed/operational-tree-improvement/call-for-proposals"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csa.pss.gov.bc.ca/businesstrave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reeImprovement.Proposals@gov.bc.ca?subject=OTIP%20Call%20for%20Proposals%202018/19" TargetMode="External"/><Relationship Id="rId23" Type="http://schemas.openxmlformats.org/officeDocument/2006/relationships/hyperlink" Target="http://www2.gov.bc.ca/gov/content/governments/services-for-government/bc-bid-resources/goods-and-services-catalogue/employee-travel" TargetMode="Externa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reeImprovement.Proposals@gov.bc.ca?subject=OTIP%20Call%20for%20Proposals%202018/19" TargetMode="External"/><Relationship Id="rId22" Type="http://schemas.openxmlformats.org/officeDocument/2006/relationships/hyperlink" Target="http://www2.gov.bc.ca/gov/content/industry/forestry/managing-our-forest-resources/tree-seed/operational-tree-improvement/call-for-proposals?pl=mb-flnr-tree_seed" TargetMode="External"/><Relationship Id="rId27" Type="http://schemas.openxmlformats.org/officeDocument/2006/relationships/header" Target="header5.xml"/><Relationship Id="rId30"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EAC6C-3BAD-4108-9052-77DE0E58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15</Pages>
  <Words>3323</Words>
  <Characters>21000</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Forest Genetics Council of</vt:lpstr>
    </vt:vector>
  </TitlesOfParts>
  <Company>BC Ministry of Forests</Company>
  <LinksUpToDate>false</LinksUpToDate>
  <CharactersWithSpaces>24275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Genetics Council of</dc:title>
  <dc:creator>Painter</dc:creator>
  <cp:lastModifiedBy>Foster, Deanna FLNR:EX</cp:lastModifiedBy>
  <cp:revision>10</cp:revision>
  <cp:lastPrinted>2017-10-31T19:10:00Z</cp:lastPrinted>
  <dcterms:created xsi:type="dcterms:W3CDTF">2021-02-10T20:50:00Z</dcterms:created>
  <dcterms:modified xsi:type="dcterms:W3CDTF">2021-02-25T16:17:00Z</dcterms:modified>
</cp:coreProperties>
</file>