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9DC2" w14:textId="5E79B54F" w:rsidR="00444545" w:rsidRPr="00176322" w:rsidRDefault="00444545" w:rsidP="00BA181D">
      <w:pPr>
        <w:ind w:right="543"/>
        <w:rPr>
          <w:rFonts w:ascii="Myriad Pro" w:hAnsi="Myriad Pro"/>
          <w:b/>
          <w:bCs/>
        </w:rPr>
      </w:pPr>
      <w:r w:rsidRPr="00176322">
        <w:rPr>
          <w:rFonts w:ascii="Myriad Pro" w:hAnsi="Myriad Pro"/>
          <w:b/>
          <w:bCs/>
        </w:rPr>
        <w:t xml:space="preserve">Purpose of this document: </w:t>
      </w:r>
    </w:p>
    <w:p w14:paraId="3AA3890D" w14:textId="08B3AE0B" w:rsidR="00440F8A" w:rsidRDefault="007D5E36" w:rsidP="00BA181D">
      <w:pPr>
        <w:ind w:left="0" w:right="543" w:firstLine="0"/>
        <w:rPr>
          <w:rFonts w:ascii="Myriad Pro" w:hAnsi="Myriad Pro"/>
        </w:rPr>
      </w:pPr>
      <w:r w:rsidRPr="007D5E36">
        <w:rPr>
          <w:rFonts w:ascii="Myriad Pro" w:hAnsi="Myriad Pro"/>
        </w:rPr>
        <w:t xml:space="preserve">This document </w:t>
      </w:r>
      <w:r w:rsidR="00141C82">
        <w:rPr>
          <w:rFonts w:ascii="Myriad Pro" w:hAnsi="Myriad Pro"/>
        </w:rPr>
        <w:t>outlines</w:t>
      </w:r>
      <w:r w:rsidRPr="007D5E36">
        <w:rPr>
          <w:rFonts w:ascii="Myriad Pro" w:hAnsi="Myriad Pro"/>
        </w:rPr>
        <w:t xml:space="preserve"> the roles, responsibilities, required knowledge, and training for personnel involved in greenhouse gas (GHG) reporting within Public Sector Organizations (PSOs) under the Carbon Neutral Government </w:t>
      </w:r>
      <w:r w:rsidR="00A734A9">
        <w:rPr>
          <w:rFonts w:ascii="Myriad Pro" w:hAnsi="Myriad Pro"/>
        </w:rPr>
        <w:t xml:space="preserve">(CNG) </w:t>
      </w:r>
      <w:r w:rsidRPr="007D5E36">
        <w:rPr>
          <w:rFonts w:ascii="Myriad Pro" w:hAnsi="Myriad Pro"/>
        </w:rPr>
        <w:t xml:space="preserve">Program. It provides a framework to </w:t>
      </w:r>
      <w:r w:rsidR="00A810BC">
        <w:rPr>
          <w:rFonts w:ascii="Myriad Pro" w:hAnsi="Myriad Pro"/>
        </w:rPr>
        <w:t xml:space="preserve">help </w:t>
      </w:r>
      <w:r w:rsidRPr="007D5E36">
        <w:rPr>
          <w:rFonts w:ascii="Myriad Pro" w:hAnsi="Myriad Pro"/>
        </w:rPr>
        <w:t xml:space="preserve">assign tasks critical to </w:t>
      </w:r>
      <w:r w:rsidR="00D911B7">
        <w:rPr>
          <w:rFonts w:ascii="Myriad Pro" w:hAnsi="Myriad Pro"/>
        </w:rPr>
        <w:t xml:space="preserve">accurate and complete </w:t>
      </w:r>
      <w:r w:rsidR="00A5697A">
        <w:rPr>
          <w:rFonts w:ascii="Myriad Pro" w:hAnsi="Myriad Pro"/>
        </w:rPr>
        <w:t xml:space="preserve">reporting of calendar year </w:t>
      </w:r>
      <w:r w:rsidR="00D911B7">
        <w:rPr>
          <w:rFonts w:ascii="Myriad Pro" w:hAnsi="Myriad Pro"/>
        </w:rPr>
        <w:t>GHG emissions</w:t>
      </w:r>
      <w:r w:rsidR="00F31D01">
        <w:rPr>
          <w:rFonts w:ascii="Myriad Pro" w:hAnsi="Myriad Pro"/>
        </w:rPr>
        <w:t xml:space="preserve">, </w:t>
      </w:r>
      <w:r w:rsidR="00BC086C">
        <w:rPr>
          <w:rFonts w:ascii="Myriad Pro" w:hAnsi="Myriad Pro"/>
        </w:rPr>
        <w:t>annual self-certification</w:t>
      </w:r>
      <w:r w:rsidR="00DA51AE">
        <w:rPr>
          <w:rFonts w:ascii="Myriad Pro" w:hAnsi="Myriad Pro"/>
        </w:rPr>
        <w:t xml:space="preserve">, </w:t>
      </w:r>
      <w:r w:rsidR="00BC086C">
        <w:rPr>
          <w:rFonts w:ascii="Myriad Pro" w:hAnsi="Myriad Pro"/>
        </w:rPr>
        <w:t xml:space="preserve">and </w:t>
      </w:r>
      <w:r w:rsidR="00276FD9">
        <w:rPr>
          <w:rFonts w:ascii="Myriad Pro" w:hAnsi="Myriad Pro"/>
        </w:rPr>
        <w:t>publi</w:t>
      </w:r>
      <w:r w:rsidR="009003F1">
        <w:rPr>
          <w:rFonts w:ascii="Myriad Pro" w:hAnsi="Myriad Pro"/>
        </w:rPr>
        <w:t xml:space="preserve">cation of </w:t>
      </w:r>
      <w:r w:rsidR="00C23FF3">
        <w:rPr>
          <w:rFonts w:ascii="Myriad Pro" w:hAnsi="Myriad Pro"/>
        </w:rPr>
        <w:t xml:space="preserve">the PSO’s </w:t>
      </w:r>
      <w:r w:rsidRPr="007D5E36">
        <w:rPr>
          <w:rFonts w:ascii="Myriad Pro" w:hAnsi="Myriad Pro"/>
        </w:rPr>
        <w:t>Climate Change Accountability Report (CCAR)</w:t>
      </w:r>
      <w:r w:rsidR="001503C0">
        <w:rPr>
          <w:rFonts w:ascii="Myriad Pro" w:hAnsi="Myriad Pro"/>
        </w:rPr>
        <w:t>,</w:t>
      </w:r>
      <w:r w:rsidRPr="007D5E36">
        <w:rPr>
          <w:rFonts w:ascii="Myriad Pro" w:hAnsi="Myriad Pro"/>
        </w:rPr>
        <w:t xml:space="preserve"> as required by the Climate Change Accountability Act (CCAA) and the Carbon Neutral Government Regulation (CNGR). </w:t>
      </w:r>
    </w:p>
    <w:p w14:paraId="0BE8AF1E" w14:textId="46CA164E" w:rsidR="0096241B" w:rsidRPr="00176322" w:rsidRDefault="007D5E36" w:rsidP="00BA181D">
      <w:pPr>
        <w:ind w:left="0" w:right="543" w:firstLine="0"/>
        <w:rPr>
          <w:rFonts w:ascii="Myriad Pro" w:hAnsi="Myriad Pro"/>
        </w:rPr>
      </w:pPr>
      <w:r w:rsidRPr="007D5E36">
        <w:rPr>
          <w:rFonts w:ascii="Myriad Pro" w:hAnsi="Myriad Pro"/>
        </w:rPr>
        <w:t xml:space="preserve">Designed as a </w:t>
      </w:r>
      <w:r w:rsidR="0051275F">
        <w:rPr>
          <w:rFonts w:ascii="Myriad Pro" w:hAnsi="Myriad Pro"/>
        </w:rPr>
        <w:t xml:space="preserve">guide and </w:t>
      </w:r>
      <w:r w:rsidRPr="007D5E36">
        <w:rPr>
          <w:rFonts w:ascii="Myriad Pro" w:hAnsi="Myriad Pro"/>
        </w:rPr>
        <w:t xml:space="preserve">flexible template, </w:t>
      </w:r>
      <w:r w:rsidR="00302A93">
        <w:rPr>
          <w:rFonts w:ascii="Myriad Pro" w:hAnsi="Myriad Pro"/>
        </w:rPr>
        <w:t>elements of</w:t>
      </w:r>
      <w:r w:rsidR="00B565D0">
        <w:rPr>
          <w:rFonts w:ascii="Myriad Pro" w:hAnsi="Myriad Pro"/>
        </w:rPr>
        <w:t xml:space="preserve"> this</w:t>
      </w:r>
      <w:r w:rsidRPr="007D5E36">
        <w:rPr>
          <w:rFonts w:ascii="Myriad Pro" w:hAnsi="Myriad Pro"/>
        </w:rPr>
        <w:t xml:space="preserve"> document can be incorporated into job profiles,</w:t>
      </w:r>
      <w:r w:rsidR="00B565D0">
        <w:rPr>
          <w:rFonts w:ascii="Myriad Pro" w:hAnsi="Myriad Pro"/>
        </w:rPr>
        <w:t xml:space="preserve"> training </w:t>
      </w:r>
      <w:r w:rsidR="00C41D64">
        <w:rPr>
          <w:rFonts w:ascii="Myriad Pro" w:hAnsi="Myriad Pro"/>
        </w:rPr>
        <w:t>plans</w:t>
      </w:r>
      <w:r w:rsidRPr="007D5E36">
        <w:rPr>
          <w:rFonts w:ascii="Myriad Pro" w:hAnsi="Myriad Pro"/>
        </w:rPr>
        <w:t xml:space="preserve">, or similar </w:t>
      </w:r>
      <w:r w:rsidR="002455D1">
        <w:rPr>
          <w:rFonts w:ascii="Myriad Pro" w:hAnsi="Myriad Pro"/>
        </w:rPr>
        <w:t xml:space="preserve">organizational </w:t>
      </w:r>
      <w:r w:rsidRPr="007D5E36">
        <w:rPr>
          <w:rFonts w:ascii="Myriad Pro" w:hAnsi="Myriad Pro"/>
        </w:rPr>
        <w:t xml:space="preserve">resources to clarify role-specific duties and necessary knowledge or training for effective </w:t>
      </w:r>
      <w:r w:rsidR="00586146">
        <w:rPr>
          <w:rFonts w:ascii="Myriad Pro" w:hAnsi="Myriad Pro"/>
        </w:rPr>
        <w:t>performance</w:t>
      </w:r>
      <w:r w:rsidRPr="007D5E36">
        <w:rPr>
          <w:rFonts w:ascii="Myriad Pro" w:hAnsi="Myriad Pro"/>
        </w:rPr>
        <w:t>.</w:t>
      </w:r>
      <w:r w:rsidR="008C35D0">
        <w:rPr>
          <w:rFonts w:ascii="Myriad Pro" w:hAnsi="Myriad Pro"/>
        </w:rPr>
        <w:t xml:space="preserve"> R</w:t>
      </w:r>
      <w:r w:rsidR="0035363F">
        <w:rPr>
          <w:rFonts w:ascii="Myriad Pro" w:hAnsi="Myriad Pro"/>
        </w:rPr>
        <w:t>esponsibilities</w:t>
      </w:r>
      <w:r w:rsidR="009B7559" w:rsidRPr="009B7559">
        <w:rPr>
          <w:rFonts w:ascii="Myriad Pro" w:hAnsi="Myriad Pro"/>
        </w:rPr>
        <w:t xml:space="preserve"> may be</w:t>
      </w:r>
      <w:r w:rsidR="003D61E8">
        <w:rPr>
          <w:rFonts w:ascii="Myriad Pro" w:hAnsi="Myriad Pro"/>
        </w:rPr>
        <w:t xml:space="preserve"> </w:t>
      </w:r>
      <w:r w:rsidR="008C35D0">
        <w:rPr>
          <w:rFonts w:ascii="Myriad Pro" w:hAnsi="Myriad Pro"/>
        </w:rPr>
        <w:t xml:space="preserve">adjusted </w:t>
      </w:r>
      <w:r w:rsidR="00AA6524">
        <w:rPr>
          <w:rFonts w:ascii="Myriad Pro" w:hAnsi="Myriad Pro"/>
        </w:rPr>
        <w:t xml:space="preserve">or reassigned </w:t>
      </w:r>
      <w:r w:rsidR="009B7559" w:rsidRPr="009B7559">
        <w:rPr>
          <w:rFonts w:ascii="Myriad Pro" w:hAnsi="Myriad Pro"/>
        </w:rPr>
        <w:t xml:space="preserve">to suit the organization’s </w:t>
      </w:r>
      <w:r w:rsidR="00B347EE">
        <w:rPr>
          <w:rFonts w:ascii="Myriad Pro" w:hAnsi="Myriad Pro"/>
        </w:rPr>
        <w:t xml:space="preserve">unique </w:t>
      </w:r>
      <w:r w:rsidR="009B7559" w:rsidRPr="009B7559">
        <w:rPr>
          <w:rFonts w:ascii="Myriad Pro" w:hAnsi="Myriad Pro"/>
        </w:rPr>
        <w:t>structure, provided segregation of duties and oversight are maintained.</w:t>
      </w:r>
    </w:p>
    <w:p w14:paraId="2B268573" w14:textId="77777777" w:rsidR="006A1372" w:rsidRDefault="006A1372" w:rsidP="00BA181D">
      <w:pPr>
        <w:spacing w:after="120"/>
        <w:ind w:right="543"/>
        <w:rPr>
          <w:rFonts w:ascii="Myriad Pro" w:hAnsi="Myriad Pro"/>
        </w:rPr>
      </w:pPr>
    </w:p>
    <w:p w14:paraId="7892B616" w14:textId="3BFE7049" w:rsidR="0096241B" w:rsidRPr="00176322" w:rsidRDefault="0096241B" w:rsidP="00BA181D">
      <w:pPr>
        <w:spacing w:after="120"/>
        <w:ind w:right="543"/>
        <w:rPr>
          <w:rFonts w:ascii="Myriad Pro" w:hAnsi="Myriad Pro"/>
        </w:rPr>
      </w:pPr>
      <w:r w:rsidRPr="00176322">
        <w:rPr>
          <w:rFonts w:ascii="Myriad Pro" w:hAnsi="Myriad Pro"/>
        </w:rPr>
        <w:t xml:space="preserve">Key </w:t>
      </w:r>
      <w:r w:rsidR="00C03988">
        <w:rPr>
          <w:rFonts w:ascii="Myriad Pro" w:hAnsi="Myriad Pro"/>
        </w:rPr>
        <w:t>roles</w:t>
      </w:r>
      <w:r w:rsidRPr="00176322">
        <w:rPr>
          <w:rFonts w:ascii="Myriad Pro" w:hAnsi="Myriad Pro"/>
        </w:rPr>
        <w:t xml:space="preserve"> include</w:t>
      </w:r>
      <w:r w:rsidR="00C03988">
        <w:rPr>
          <w:rFonts w:ascii="Myriad Pro" w:hAnsi="Myriad Pro"/>
        </w:rPr>
        <w:t>d</w:t>
      </w:r>
      <w:r w:rsidRPr="00176322">
        <w:rPr>
          <w:rFonts w:ascii="Myriad Pro" w:hAnsi="Myriad Pro"/>
        </w:rPr>
        <w:t>:</w:t>
      </w:r>
    </w:p>
    <w:p w14:paraId="1F4D03B5" w14:textId="3A8BE17F" w:rsidR="0096241B" w:rsidRPr="00176322" w:rsidRDefault="0096241B" w:rsidP="00BA181D">
      <w:pPr>
        <w:pStyle w:val="ListParagraph"/>
        <w:numPr>
          <w:ilvl w:val="0"/>
          <w:numId w:val="8"/>
        </w:numPr>
        <w:spacing w:after="120"/>
        <w:ind w:right="543"/>
        <w:rPr>
          <w:rFonts w:ascii="Myriad Pro" w:hAnsi="Myriad Pro"/>
        </w:rPr>
      </w:pPr>
      <w:r w:rsidRPr="00176322">
        <w:rPr>
          <w:rFonts w:ascii="Myriad Pro" w:hAnsi="Myriad Pro"/>
          <w:b/>
          <w:bCs/>
        </w:rPr>
        <w:t>Climate Change Accountability Report (CCAR) Signatory</w:t>
      </w:r>
      <w:r w:rsidRPr="00176322">
        <w:rPr>
          <w:rFonts w:ascii="Myriad Pro" w:hAnsi="Myriad Pro"/>
        </w:rPr>
        <w:t xml:space="preserve"> - An executive role focused on ensuring GHG reporting aligns with the Organization's strategic, sustainability, and regulatory commitments.</w:t>
      </w:r>
    </w:p>
    <w:p w14:paraId="0DF24695" w14:textId="61E409E7" w:rsidR="0096241B" w:rsidRPr="00176322" w:rsidRDefault="0096241B" w:rsidP="00BA181D">
      <w:pPr>
        <w:pStyle w:val="ListParagraph"/>
        <w:numPr>
          <w:ilvl w:val="0"/>
          <w:numId w:val="8"/>
        </w:numPr>
        <w:spacing w:after="120"/>
        <w:ind w:right="543"/>
        <w:rPr>
          <w:rFonts w:ascii="Myriad Pro" w:hAnsi="Myriad Pro"/>
        </w:rPr>
      </w:pPr>
      <w:r w:rsidRPr="00176322">
        <w:rPr>
          <w:rFonts w:ascii="Myriad Pro" w:hAnsi="Myriad Pro"/>
          <w:b/>
          <w:bCs/>
        </w:rPr>
        <w:t>CNG Primary Contact</w:t>
      </w:r>
      <w:r w:rsidRPr="00176322">
        <w:rPr>
          <w:rFonts w:ascii="Myriad Pro" w:hAnsi="Myriad Pro"/>
        </w:rPr>
        <w:t xml:space="preserve"> - Generally a managerial role responsible for overseeing and ensuring accuracy in GHG data collection, reporting processes, and public disclosure of the annual CCAR.</w:t>
      </w:r>
      <w:r w:rsidR="00830989">
        <w:rPr>
          <w:rFonts w:ascii="Myriad Pro" w:hAnsi="Myriad Pro"/>
        </w:rPr>
        <w:t xml:space="preserve">  </w:t>
      </w:r>
      <w:r w:rsidR="009A6570">
        <w:rPr>
          <w:rFonts w:ascii="Myriad Pro" w:hAnsi="Myriad Pro"/>
        </w:rPr>
        <w:t>I</w:t>
      </w:r>
      <w:r w:rsidR="00E03F71">
        <w:rPr>
          <w:rFonts w:ascii="Myriad Pro" w:hAnsi="Myriad Pro"/>
        </w:rPr>
        <w:t>deally</w:t>
      </w:r>
      <w:r w:rsidR="009A6570">
        <w:rPr>
          <w:rFonts w:ascii="Myriad Pro" w:hAnsi="Myriad Pro"/>
        </w:rPr>
        <w:t xml:space="preserve">, this role </w:t>
      </w:r>
      <w:r w:rsidR="00083B73">
        <w:rPr>
          <w:rFonts w:ascii="Myriad Pro" w:hAnsi="Myriad Pro"/>
        </w:rPr>
        <w:t>is</w:t>
      </w:r>
      <w:r w:rsidR="00E03F71">
        <w:rPr>
          <w:rFonts w:ascii="Myriad Pro" w:hAnsi="Myriad Pro"/>
        </w:rPr>
        <w:t xml:space="preserve"> supported by a </w:t>
      </w:r>
      <w:r w:rsidR="00E03F71" w:rsidRPr="00176322">
        <w:rPr>
          <w:rFonts w:ascii="Myriad Pro" w:hAnsi="Myriad Pro"/>
          <w:b/>
          <w:bCs/>
        </w:rPr>
        <w:t>CNG Secondary Contact</w:t>
      </w:r>
      <w:r w:rsidR="00E03F71">
        <w:rPr>
          <w:rFonts w:ascii="Myriad Pro" w:hAnsi="Myriad Pro"/>
        </w:rPr>
        <w:t xml:space="preserve">, </w:t>
      </w:r>
      <w:r w:rsidR="00083B73">
        <w:rPr>
          <w:rFonts w:ascii="Myriad Pro" w:hAnsi="Myriad Pro"/>
        </w:rPr>
        <w:t xml:space="preserve">who acts as a backup to </w:t>
      </w:r>
      <w:r w:rsidR="00D50332" w:rsidRPr="00D50332">
        <w:rPr>
          <w:rFonts w:ascii="Myriad Pro" w:hAnsi="Myriad Pro"/>
        </w:rPr>
        <w:t xml:space="preserve">the Primary contact </w:t>
      </w:r>
      <w:r w:rsidR="00083B73">
        <w:rPr>
          <w:rFonts w:ascii="Myriad Pro" w:hAnsi="Myriad Pro"/>
        </w:rPr>
        <w:t xml:space="preserve">and </w:t>
      </w:r>
      <w:r w:rsidR="00D50332" w:rsidRPr="00D50332">
        <w:rPr>
          <w:rFonts w:ascii="Myriad Pro" w:hAnsi="Myriad Pro"/>
        </w:rPr>
        <w:t xml:space="preserve">provides </w:t>
      </w:r>
      <w:r w:rsidR="004D338D">
        <w:rPr>
          <w:rFonts w:ascii="Myriad Pro" w:hAnsi="Myriad Pro"/>
        </w:rPr>
        <w:t xml:space="preserve">additional </w:t>
      </w:r>
      <w:r w:rsidR="00D50332" w:rsidRPr="00D50332">
        <w:rPr>
          <w:rFonts w:ascii="Myriad Pro" w:hAnsi="Myriad Pro"/>
        </w:rPr>
        <w:t>support as needed</w:t>
      </w:r>
      <w:r w:rsidR="00F51ED0">
        <w:rPr>
          <w:rFonts w:ascii="Myriad Pro" w:hAnsi="Myriad Pro"/>
        </w:rPr>
        <w:t>.</w:t>
      </w:r>
    </w:p>
    <w:p w14:paraId="361EDDDA" w14:textId="71534E34" w:rsidR="0096241B" w:rsidRPr="00176322" w:rsidRDefault="002F78AA" w:rsidP="00BA181D">
      <w:pPr>
        <w:pStyle w:val="ListParagraph"/>
        <w:numPr>
          <w:ilvl w:val="0"/>
          <w:numId w:val="8"/>
        </w:numPr>
        <w:spacing w:after="120"/>
        <w:ind w:right="543"/>
        <w:rPr>
          <w:rFonts w:ascii="Myriad Pro" w:hAnsi="Myriad Pro"/>
        </w:rPr>
      </w:pPr>
      <w:r w:rsidRPr="00176322">
        <w:rPr>
          <w:rFonts w:ascii="Myriad Pro" w:hAnsi="Myriad Pro"/>
          <w:b/>
          <w:bCs/>
        </w:rPr>
        <w:t>Clean Government Reporting Tool</w:t>
      </w:r>
      <w:r w:rsidRPr="004F6EA0">
        <w:rPr>
          <w:rFonts w:ascii="Myriad Pro" w:hAnsi="Myriad Pro"/>
        </w:rPr>
        <w:t xml:space="preserve"> </w:t>
      </w:r>
      <w:r>
        <w:rPr>
          <w:rFonts w:ascii="Myriad Pro" w:hAnsi="Myriad Pro"/>
          <w:b/>
          <w:bCs/>
        </w:rPr>
        <w:t>(</w:t>
      </w:r>
      <w:r w:rsidR="0096241B" w:rsidRPr="00176322">
        <w:rPr>
          <w:rFonts w:ascii="Myriad Pro" w:hAnsi="Myriad Pro"/>
          <w:b/>
          <w:bCs/>
        </w:rPr>
        <w:t>CGRT</w:t>
      </w:r>
      <w:r>
        <w:rPr>
          <w:rFonts w:ascii="Myriad Pro" w:hAnsi="Myriad Pro"/>
          <w:b/>
          <w:bCs/>
        </w:rPr>
        <w:t>)</w:t>
      </w:r>
      <w:r w:rsidR="0096241B" w:rsidRPr="00176322">
        <w:rPr>
          <w:rFonts w:ascii="Myriad Pro" w:hAnsi="Myriad Pro"/>
          <w:b/>
          <w:bCs/>
        </w:rPr>
        <w:t xml:space="preserve"> Site Administrator</w:t>
      </w:r>
      <w:r w:rsidR="0096241B" w:rsidRPr="00176322">
        <w:rPr>
          <w:rFonts w:ascii="Myriad Pro" w:hAnsi="Myriad Pro"/>
        </w:rPr>
        <w:t xml:space="preserve"> - Oversees technical and procedural elements of GHG reporting in CGRT, including system setup, user management, and initial data validation.</w:t>
      </w:r>
    </w:p>
    <w:p w14:paraId="63644759" w14:textId="2F07B387" w:rsidR="0096241B" w:rsidRPr="00176322" w:rsidRDefault="0096241B" w:rsidP="00BA181D">
      <w:pPr>
        <w:pStyle w:val="ListParagraph"/>
        <w:numPr>
          <w:ilvl w:val="0"/>
          <w:numId w:val="8"/>
        </w:numPr>
        <w:spacing w:after="120"/>
        <w:ind w:right="543"/>
        <w:rPr>
          <w:rFonts w:ascii="Myriad Pro" w:hAnsi="Myriad Pro"/>
        </w:rPr>
      </w:pPr>
      <w:r w:rsidRPr="00176322">
        <w:rPr>
          <w:rFonts w:ascii="Myriad Pro" w:hAnsi="Myriad Pro"/>
          <w:b/>
          <w:bCs/>
        </w:rPr>
        <w:t>CGRT Data Collector</w:t>
      </w:r>
      <w:r w:rsidRPr="00176322">
        <w:rPr>
          <w:rFonts w:ascii="Myriad Pro" w:hAnsi="Myriad Pro"/>
        </w:rPr>
        <w:t xml:space="preserve"> - Manages day-to-day data capture and entry</w:t>
      </w:r>
      <w:r w:rsidR="008C4C02">
        <w:rPr>
          <w:rFonts w:ascii="Myriad Pro" w:hAnsi="Myriad Pro"/>
        </w:rPr>
        <w:t xml:space="preserve"> </w:t>
      </w:r>
      <w:r w:rsidR="008C4C02" w:rsidRPr="004F6EA0">
        <w:rPr>
          <w:rFonts w:ascii="Myriad Pro" w:hAnsi="Myriad Pro"/>
        </w:rPr>
        <w:t>in CGRT</w:t>
      </w:r>
      <w:r w:rsidRPr="00176322">
        <w:rPr>
          <w:rFonts w:ascii="Myriad Pro" w:hAnsi="Myriad Pro"/>
        </w:rPr>
        <w:t>, ensuring accuracy, completeness, and consistency of the organization’s GHG-related consumption data.</w:t>
      </w:r>
    </w:p>
    <w:p w14:paraId="19121D6A" w14:textId="77777777" w:rsidR="0096241B" w:rsidRPr="00176322" w:rsidRDefault="0096241B" w:rsidP="00BA181D">
      <w:pPr>
        <w:ind w:right="543"/>
        <w:rPr>
          <w:rFonts w:ascii="Myriad Pro" w:hAnsi="Myriad Pro"/>
        </w:rPr>
      </w:pPr>
    </w:p>
    <w:p w14:paraId="259A3597" w14:textId="5E660DF2" w:rsidR="0096241B" w:rsidRDefault="0096241B" w:rsidP="00BA181D">
      <w:pPr>
        <w:ind w:left="0" w:right="543" w:firstLine="0"/>
        <w:rPr>
          <w:rFonts w:ascii="Myriad Pro" w:hAnsi="Myriad Pro"/>
        </w:rPr>
      </w:pPr>
      <w:r w:rsidRPr="00176322">
        <w:rPr>
          <w:rFonts w:ascii="Myriad Pro" w:hAnsi="Myriad Pro"/>
        </w:rPr>
        <w:t xml:space="preserve">Each role description specifies required knowledge, including familiarity with relevant regulations, best practice guidance documents, and the organization’s internal reporting processes, to </w:t>
      </w:r>
      <w:r w:rsidR="00D517B1">
        <w:rPr>
          <w:rFonts w:ascii="Myriad Pro" w:hAnsi="Myriad Pro"/>
        </w:rPr>
        <w:t>support</w:t>
      </w:r>
      <w:r w:rsidRPr="00176322">
        <w:rPr>
          <w:rFonts w:ascii="Myriad Pro" w:hAnsi="Myriad Pro"/>
        </w:rPr>
        <w:t xml:space="preserve"> comprehensive</w:t>
      </w:r>
      <w:r w:rsidR="007D6906">
        <w:rPr>
          <w:rFonts w:ascii="Myriad Pro" w:hAnsi="Myriad Pro"/>
        </w:rPr>
        <w:t xml:space="preserve"> and</w:t>
      </w:r>
      <w:r w:rsidRPr="00176322">
        <w:rPr>
          <w:rFonts w:ascii="Myriad Pro" w:hAnsi="Myriad Pro"/>
        </w:rPr>
        <w:t xml:space="preserve"> accurate GHG </w:t>
      </w:r>
      <w:r w:rsidR="007D6906">
        <w:rPr>
          <w:rFonts w:ascii="Myriad Pro" w:hAnsi="Myriad Pro"/>
        </w:rPr>
        <w:t xml:space="preserve">emissions </w:t>
      </w:r>
      <w:r w:rsidRPr="00176322">
        <w:rPr>
          <w:rFonts w:ascii="Myriad Pro" w:hAnsi="Myriad Pro"/>
        </w:rPr>
        <w:t xml:space="preserve">reporting. </w:t>
      </w:r>
    </w:p>
    <w:p w14:paraId="7916F43A" w14:textId="77777777" w:rsidR="009C7385" w:rsidRPr="00176322" w:rsidRDefault="009C7385" w:rsidP="00176322">
      <w:pPr>
        <w:ind w:left="0" w:firstLine="0"/>
        <w:rPr>
          <w:rFonts w:ascii="Myriad Pro" w:hAnsi="Myriad Pro"/>
        </w:rPr>
      </w:pPr>
    </w:p>
    <w:p w14:paraId="7D580B6B" w14:textId="723D3D52" w:rsidR="00BA181D" w:rsidRDefault="00444545" w:rsidP="00176322">
      <w:pPr>
        <w:jc w:val="center"/>
        <w:rPr>
          <w:rFonts w:ascii="Myriad Pro" w:hAnsi="Myriad Pro"/>
        </w:rPr>
        <w:sectPr w:rsidR="00BA181D" w:rsidSect="007F1409">
          <w:headerReference w:type="default" r:id="rId10"/>
          <w:footerReference w:type="default" r:id="rId11"/>
          <w:pgSz w:w="12240" w:h="15840"/>
          <w:pgMar w:top="567" w:right="618" w:bottom="1134" w:left="1440" w:header="709" w:footer="709" w:gutter="0"/>
          <w:cols w:space="708"/>
          <w:docGrid w:linePitch="360"/>
        </w:sectPr>
      </w:pPr>
      <w:r w:rsidRPr="00176322">
        <w:rPr>
          <w:rFonts w:ascii="Myriad Pro" w:hAnsi="Myriad Pro"/>
        </w:rPr>
        <w:t xml:space="preserve">**** </w:t>
      </w:r>
      <w:r w:rsidR="005F500F" w:rsidRPr="00176322">
        <w:rPr>
          <w:rFonts w:ascii="Myriad Pro" w:hAnsi="Myriad Pro"/>
        </w:rPr>
        <w:t xml:space="preserve">Roles and </w:t>
      </w:r>
      <w:r w:rsidR="00727469">
        <w:rPr>
          <w:rFonts w:ascii="Myriad Pro" w:hAnsi="Myriad Pro"/>
        </w:rPr>
        <w:t>r</w:t>
      </w:r>
      <w:r w:rsidR="005F500F" w:rsidRPr="00176322">
        <w:rPr>
          <w:rFonts w:ascii="Myriad Pro" w:hAnsi="Myriad Pro"/>
        </w:rPr>
        <w:t>esponsibilities</w:t>
      </w:r>
      <w:r w:rsidRPr="00176322">
        <w:rPr>
          <w:rFonts w:ascii="Myriad Pro" w:hAnsi="Myriad Pro"/>
        </w:rPr>
        <w:t xml:space="preserve"> begin on the next page ****</w:t>
      </w:r>
    </w:p>
    <w:p w14:paraId="08C9308F" w14:textId="78FD4242" w:rsidR="001D0E32" w:rsidRDefault="001D0E32" w:rsidP="00BA181D">
      <w:pPr>
        <w:ind w:left="0" w:firstLine="0"/>
      </w:pPr>
    </w:p>
    <w:tbl>
      <w:tblPr>
        <w:tblW w:w="13218" w:type="dxa"/>
        <w:tblInd w:w="-318" w:type="dxa"/>
        <w:tblBorders>
          <w:top w:val="single" w:sz="6" w:space="0" w:color="00A1DE"/>
          <w:bottom w:val="single" w:sz="6" w:space="0" w:color="00A1DE"/>
          <w:insideH w:val="single" w:sz="6" w:space="0" w:color="00A1DE"/>
        </w:tblBorders>
        <w:tblLook w:val="04A0" w:firstRow="1" w:lastRow="0" w:firstColumn="1" w:lastColumn="0" w:noHBand="0" w:noVBand="1"/>
      </w:tblPr>
      <w:tblGrid>
        <w:gridCol w:w="1570"/>
        <w:gridCol w:w="7112"/>
        <w:gridCol w:w="4536"/>
      </w:tblGrid>
      <w:tr w:rsidR="00AA55D8" w:rsidRPr="00BD59D6" w14:paraId="7194FDD8" w14:textId="77777777" w:rsidTr="00BA181D">
        <w:trPr>
          <w:tblHeader/>
        </w:trPr>
        <w:tc>
          <w:tcPr>
            <w:tcW w:w="1570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369A12FD" w14:textId="114114D7" w:rsidR="00AA55D8" w:rsidRPr="00BD59D6" w:rsidRDefault="00D4759D" w:rsidP="00510BA6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bookmarkStart w:id="0" w:name="_Hlk184365865"/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ROLE</w:t>
            </w:r>
          </w:p>
        </w:tc>
        <w:tc>
          <w:tcPr>
            <w:tcW w:w="7112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4FD75265" w14:textId="77777777" w:rsidR="00AA55D8" w:rsidRPr="00BD59D6" w:rsidRDefault="00D4759D" w:rsidP="00510BA6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RESPONSIBILITIES</w:t>
            </w:r>
          </w:p>
        </w:tc>
        <w:tc>
          <w:tcPr>
            <w:tcW w:w="4536" w:type="dxa"/>
            <w:shd w:val="clear" w:color="auto" w:fill="00A1DE"/>
            <w:vAlign w:val="center"/>
          </w:tcPr>
          <w:p w14:paraId="1280C868" w14:textId="77777777" w:rsidR="00AA55D8" w:rsidRPr="00BD59D6" w:rsidRDefault="00D4759D" w:rsidP="00510BA6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KNOWLEDGE, TRAINING REQUIRED</w:t>
            </w:r>
          </w:p>
        </w:tc>
      </w:tr>
      <w:bookmarkEnd w:id="0"/>
      <w:tr w:rsidR="00967318" w:rsidRPr="00BD59D6" w14:paraId="4EDA7CD8" w14:textId="77777777" w:rsidTr="00BA181D">
        <w:tc>
          <w:tcPr>
            <w:tcW w:w="1570" w:type="dxa"/>
            <w:tcBorders>
              <w:right w:val="single" w:sz="6" w:space="0" w:color="00A1DE"/>
            </w:tcBorders>
            <w:vAlign w:val="center"/>
          </w:tcPr>
          <w:p w14:paraId="504B6450" w14:textId="254D6AB8" w:rsidR="00967318" w:rsidRPr="00BD59D6" w:rsidRDefault="009C0E49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Climate Change Accountability Report Signatory</w:t>
            </w:r>
          </w:p>
        </w:tc>
        <w:tc>
          <w:tcPr>
            <w:tcW w:w="7112" w:type="dxa"/>
            <w:tcBorders>
              <w:left w:val="single" w:sz="6" w:space="0" w:color="00A1DE"/>
              <w:right w:val="single" w:sz="6" w:space="0" w:color="00A1DE"/>
            </w:tcBorders>
            <w:vAlign w:val="center"/>
          </w:tcPr>
          <w:p w14:paraId="46EB3F0A" w14:textId="77777777" w:rsidR="00BC6FD2" w:rsidRDefault="004B3D0D" w:rsidP="00F40ACB">
            <w:pPr>
              <w:spacing w:before="60" w:after="60"/>
              <w:ind w:right="129"/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 xml:space="preserve">Who: </w:t>
            </w:r>
          </w:p>
          <w:p w14:paraId="30706A1E" w14:textId="2C29493C" w:rsidR="00967318" w:rsidRPr="007611EA" w:rsidRDefault="008A4593" w:rsidP="007611EA">
            <w:pPr>
              <w:pStyle w:val="ListParagraph"/>
              <w:numPr>
                <w:ilvl w:val="0"/>
                <w:numId w:val="10"/>
              </w:numPr>
              <w:spacing w:before="60" w:after="60"/>
              <w:ind w:left="479" w:right="129" w:hanging="425"/>
              <w:rPr>
                <w:rFonts w:ascii="Myriad Pro" w:eastAsia="Times" w:hAnsi="Myriad Pro"/>
                <w:color w:val="000000"/>
                <w:sz w:val="20"/>
                <w:szCs w:val="20"/>
              </w:rPr>
            </w:pP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An executive </w:t>
            </w:r>
            <w:r w:rsidR="0069733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or senior level in the </w:t>
            </w:r>
            <w:r w:rsidR="00CB7F97" w:rsidRPr="007611EA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>[Organization],</w:t>
            </w:r>
            <w:r w:rsidR="00CB7F97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generally responsible for </w:t>
            </w:r>
            <w:r w:rsidR="003C619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strategic oversight and accountability of the </w:t>
            </w:r>
            <w:r w:rsidR="00CB7F97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[</w:t>
            </w:r>
            <w:r w:rsidR="00CB7F97" w:rsidRPr="007611EA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>O</w:t>
            </w:r>
            <w:r w:rsidR="003C6191" w:rsidRPr="007611EA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>rganization</w:t>
            </w:r>
            <w:r w:rsidR="00CB7F97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]</w:t>
            </w:r>
            <w:r w:rsidR="003C619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.</w:t>
            </w:r>
            <w:r w:rsidR="00171BD8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="003C619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</w:p>
          <w:p w14:paraId="6B558B19" w14:textId="5657D273" w:rsidR="004B3D0D" w:rsidRPr="005329C5" w:rsidRDefault="004B3D0D" w:rsidP="00F40ACB">
            <w:pPr>
              <w:spacing w:before="60" w:after="60"/>
              <w:ind w:right="129"/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  <w:t>What they do:</w:t>
            </w:r>
          </w:p>
          <w:p w14:paraId="0D5B8F3A" w14:textId="77777777" w:rsidR="001B73DD" w:rsidRPr="007611EA" w:rsidRDefault="001B73DD" w:rsidP="007611EA">
            <w:pPr>
              <w:pStyle w:val="ListParagraph"/>
              <w:numPr>
                <w:ilvl w:val="0"/>
                <w:numId w:val="10"/>
              </w:numPr>
              <w:spacing w:before="60" w:after="60"/>
              <w:ind w:left="479" w:right="12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Ensures that GHG reporting </w:t>
            </w:r>
            <w:r w:rsidR="00D278A4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aligns with sustainability goals, corporate policies and </w:t>
            </w:r>
            <w:r w:rsidR="00697334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regulatory obligations. </w:t>
            </w:r>
          </w:p>
          <w:p w14:paraId="77544293" w14:textId="2DCEA484" w:rsidR="00BC6FD2" w:rsidRPr="007611EA" w:rsidRDefault="00C01E79" w:rsidP="007611EA">
            <w:pPr>
              <w:pStyle w:val="ListParagraph"/>
              <w:numPr>
                <w:ilvl w:val="0"/>
                <w:numId w:val="10"/>
              </w:numPr>
              <w:spacing w:before="60" w:after="60"/>
              <w:ind w:left="479" w:right="12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Reviews</w:t>
            </w:r>
            <w:r w:rsidR="00656765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, signs and authorizes submission </w:t>
            </w:r>
            <w:r w:rsidR="00832C11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of </w:t>
            </w:r>
            <w:r w:rsidR="00656765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the </w:t>
            </w:r>
            <w:r w:rsidR="00656765" w:rsidRPr="007611EA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[Organization]’s </w:t>
            </w:r>
            <w:r w:rsidR="00656765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Climate Change Accountability Report</w:t>
            </w:r>
          </w:p>
        </w:tc>
        <w:tc>
          <w:tcPr>
            <w:tcW w:w="4536" w:type="dxa"/>
            <w:tcBorders>
              <w:left w:val="single" w:sz="6" w:space="0" w:color="00A1DE"/>
            </w:tcBorders>
            <w:vAlign w:val="center"/>
          </w:tcPr>
          <w:p w14:paraId="03722D74" w14:textId="77777777" w:rsidR="008334C1" w:rsidRPr="00BD59D6" w:rsidRDefault="008334C1" w:rsidP="008334C1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Familiarity with:</w:t>
            </w:r>
          </w:p>
          <w:p w14:paraId="33B0E015" w14:textId="77777777" w:rsidR="00D23048" w:rsidRPr="00BD59D6" w:rsidRDefault="00D23048" w:rsidP="00D23048">
            <w:pPr>
              <w:pStyle w:val="ListParagraph"/>
              <w:numPr>
                <w:ilvl w:val="0"/>
                <w:numId w:val="2"/>
              </w:numPr>
              <w:spacing w:before="60" w:after="6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the Climate Change Accountability Act (CCAA)</w:t>
            </w:r>
          </w:p>
          <w:p w14:paraId="239150EF" w14:textId="77777777" w:rsidR="00D23048" w:rsidRPr="00BD59D6" w:rsidRDefault="00D23048" w:rsidP="00D23048">
            <w:pPr>
              <w:pStyle w:val="ListParagraph"/>
              <w:numPr>
                <w:ilvl w:val="0"/>
                <w:numId w:val="2"/>
              </w:numPr>
              <w:spacing w:before="60" w:after="6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the Carbon Neutral Government Regulation (CNGR)</w:t>
            </w:r>
          </w:p>
          <w:p w14:paraId="768B08B8" w14:textId="5D724927" w:rsidR="00967318" w:rsidRPr="00BD59D6" w:rsidRDefault="00D23048" w:rsidP="00BD59D6">
            <w:pPr>
              <w:pStyle w:val="ListParagraph"/>
              <w:numPr>
                <w:ilvl w:val="0"/>
                <w:numId w:val="2"/>
              </w:numPr>
              <w:spacing w:before="60" w:after="6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</w:t>
            </w:r>
            <w:r w:rsidRPr="005329C5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Organization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]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’s GHG reporting requirements </w:t>
            </w:r>
          </w:p>
        </w:tc>
      </w:tr>
    </w:tbl>
    <w:p w14:paraId="755F3C66" w14:textId="77777777" w:rsidR="00BC6FD2" w:rsidRDefault="00BC6FD2">
      <w:r>
        <w:br w:type="page"/>
      </w:r>
    </w:p>
    <w:tbl>
      <w:tblPr>
        <w:tblW w:w="13218" w:type="dxa"/>
        <w:tblInd w:w="-318" w:type="dxa"/>
        <w:tblBorders>
          <w:top w:val="single" w:sz="6" w:space="0" w:color="00A1DE"/>
          <w:bottom w:val="single" w:sz="6" w:space="0" w:color="00A1DE"/>
          <w:insideH w:val="single" w:sz="6" w:space="0" w:color="00A1DE"/>
        </w:tblBorders>
        <w:tblLook w:val="04A0" w:firstRow="1" w:lastRow="0" w:firstColumn="1" w:lastColumn="0" w:noHBand="0" w:noVBand="1"/>
      </w:tblPr>
      <w:tblGrid>
        <w:gridCol w:w="1570"/>
        <w:gridCol w:w="7112"/>
        <w:gridCol w:w="4536"/>
      </w:tblGrid>
      <w:tr w:rsidR="00BC6FD2" w:rsidRPr="00BD59D6" w14:paraId="13FE09DE" w14:textId="77777777" w:rsidTr="00BA181D">
        <w:trPr>
          <w:tblHeader/>
        </w:trPr>
        <w:tc>
          <w:tcPr>
            <w:tcW w:w="1570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61CC18AE" w14:textId="77777777" w:rsidR="00BC6FD2" w:rsidRPr="00BD59D6" w:rsidRDefault="00BC6FD2" w:rsidP="00F25167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lastRenderedPageBreak/>
              <w:t>ROLE</w:t>
            </w:r>
          </w:p>
        </w:tc>
        <w:tc>
          <w:tcPr>
            <w:tcW w:w="7112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6DDBA9FE" w14:textId="77777777" w:rsidR="00BC6FD2" w:rsidRPr="00BD59D6" w:rsidRDefault="00BC6FD2" w:rsidP="00F25167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RESPONSIBILITIES</w:t>
            </w:r>
          </w:p>
        </w:tc>
        <w:tc>
          <w:tcPr>
            <w:tcW w:w="4536" w:type="dxa"/>
            <w:shd w:val="clear" w:color="auto" w:fill="00A1DE"/>
            <w:vAlign w:val="center"/>
          </w:tcPr>
          <w:p w14:paraId="1F156CDC" w14:textId="77777777" w:rsidR="00BC6FD2" w:rsidRPr="00BD59D6" w:rsidRDefault="00BC6FD2" w:rsidP="00F25167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KNOWLEDGE, TRAINING REQUIRED</w:t>
            </w:r>
          </w:p>
        </w:tc>
      </w:tr>
      <w:tr w:rsidR="00AA55D8" w:rsidRPr="00BD59D6" w14:paraId="33ED21A5" w14:textId="77777777" w:rsidTr="00BA181D">
        <w:tc>
          <w:tcPr>
            <w:tcW w:w="1570" w:type="dxa"/>
            <w:tcBorders>
              <w:right w:val="single" w:sz="6" w:space="0" w:color="00A1DE"/>
            </w:tcBorders>
            <w:vAlign w:val="center"/>
          </w:tcPr>
          <w:p w14:paraId="2650F3C6" w14:textId="11C2B325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432E01FA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3C937F93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2C342BFD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5ABCF15C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1708CAE2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79FA163E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4904E81E" w14:textId="1A52F422" w:rsidR="00AA55D8" w:rsidRDefault="00FE7BA7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CN</w:t>
            </w:r>
            <w:r w:rsidR="006C1A04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G </w:t>
            </w:r>
            <w:r w:rsidR="00492AB5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Primary</w:t>
            </w:r>
            <w:r w:rsidR="00E458EF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*</w:t>
            </w:r>
            <w:r w:rsidR="00492AB5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 Contact </w:t>
            </w:r>
            <w:r w:rsidR="003D2A47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for reporting purposes</w:t>
            </w:r>
          </w:p>
          <w:p w14:paraId="4C4AC938" w14:textId="77777777" w:rsidR="00577DF0" w:rsidRDefault="00577DF0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622C93FC" w14:textId="77777777" w:rsidR="00577DF0" w:rsidRDefault="00577DF0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689DD841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67548A5A" w14:textId="77777777" w:rsidR="004B7AF6" w:rsidRDefault="004B7AF6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678EE019" w14:textId="77777777" w:rsidR="00577DF0" w:rsidRDefault="00577DF0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6C5D509A" w14:textId="77777777" w:rsidR="00577DF0" w:rsidRDefault="00577DF0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</w:p>
          <w:p w14:paraId="7BDB2CEB" w14:textId="10B4EC4A" w:rsidR="00577DF0" w:rsidRPr="00176322" w:rsidRDefault="00577DF0" w:rsidP="00E81EC1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16"/>
                <w:szCs w:val="16"/>
                <w:lang w:val="en-US"/>
              </w:rPr>
            </w:pPr>
            <w:r w:rsidRPr="00176322">
              <w:rPr>
                <w:rFonts w:ascii="Myriad Pro" w:eastAsia="Times" w:hAnsi="Myriad Pro"/>
                <w:color w:val="000000"/>
                <w:sz w:val="16"/>
                <w:szCs w:val="16"/>
                <w:lang w:val="en-US"/>
              </w:rPr>
              <w:t>* Details may also apply to CNG Secondary contact role, which serves as a backup to the Primary contact or provides support as needed</w:t>
            </w:r>
          </w:p>
        </w:tc>
        <w:tc>
          <w:tcPr>
            <w:tcW w:w="7112" w:type="dxa"/>
            <w:tcBorders>
              <w:left w:val="single" w:sz="6" w:space="0" w:color="00A1DE"/>
              <w:right w:val="single" w:sz="6" w:space="0" w:color="00A1DE"/>
            </w:tcBorders>
            <w:vAlign w:val="center"/>
          </w:tcPr>
          <w:p w14:paraId="7E74D052" w14:textId="77777777" w:rsidR="00BC6FD2" w:rsidRDefault="00A75767" w:rsidP="005329C5">
            <w:pPr>
              <w:spacing w:before="60" w:after="60"/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  <w:t xml:space="preserve">Who: </w:t>
            </w:r>
          </w:p>
          <w:p w14:paraId="2257317A" w14:textId="0D9A95E3" w:rsidR="0088204B" w:rsidRPr="007611EA" w:rsidRDefault="0088204B" w:rsidP="007611EA">
            <w:pPr>
              <w:pStyle w:val="ListParagraph"/>
              <w:numPr>
                <w:ilvl w:val="0"/>
                <w:numId w:val="9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</w:t>
            </w:r>
            <w:r w:rsidR="001D4106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manager or</w:t>
            </w: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senior level official</w:t>
            </w:r>
            <w:r w:rsidR="005608BA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in </w:t>
            </w:r>
            <w:r w:rsidR="00D4759D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="005608BA" w:rsidRPr="007611EA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[Organization],</w:t>
            </w: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generally responsible for the financial accountability of the </w:t>
            </w:r>
            <w:r w:rsidRPr="007611EA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[Organization], </w:t>
            </w:r>
            <w:r w:rsidR="005608BA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and</w:t>
            </w:r>
            <w:r w:rsidR="005608BA" w:rsidRPr="007611EA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 </w:t>
            </w: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usually responsible for public disclosure</w:t>
            </w:r>
            <w:r w:rsidR="00662812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 submission </w:t>
            </w:r>
            <w:r w:rsidR="00C26D51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of the annual Climate Change Accountability Report</w:t>
            </w:r>
            <w:r w:rsidR="00F34B28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(*due to the size and structure of some organizations, </w:t>
            </w:r>
            <w:r w:rsidR="00B119C7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some of </w:t>
            </w:r>
            <w:r w:rsidR="00F34B28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these responsibilities may </w:t>
            </w:r>
            <w:r w:rsidR="002355CF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also or instead</w:t>
            </w:r>
            <w:r w:rsidR="00F34B28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be that of the CCAR </w:t>
            </w:r>
            <w:r w:rsidR="002355CF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Signatory)</w:t>
            </w:r>
          </w:p>
          <w:p w14:paraId="315C6D05" w14:textId="639FDD77" w:rsidR="00A75767" w:rsidRPr="005329C5" w:rsidRDefault="00A75767" w:rsidP="005329C5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  <w:t>What they do:</w:t>
            </w:r>
          </w:p>
          <w:p w14:paraId="0611E3C6" w14:textId="0DAB5FEB" w:rsidR="00765272" w:rsidRPr="00BD59D6" w:rsidRDefault="0088204B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Oversees 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supporting business processes and policies governing the </w:t>
            </w:r>
            <w:r w:rsidR="00765272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</w:t>
            </w:r>
            <w:r w:rsidR="00765272" w:rsidRPr="005329C5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Organization</w:t>
            </w:r>
            <w:r w:rsidR="00765272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]’s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capture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, compil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ation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, recording, reporting and archiving of </w:t>
            </w:r>
            <w:r w:rsidR="00B0359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greenhouse gas (</w:t>
            </w:r>
            <w:r w:rsidR="00B80256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GHG</w:t>
            </w:r>
            <w:r w:rsidR="00B0359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)</w:t>
            </w:r>
            <w:r w:rsidR="00B80256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emission sources and related consumption data</w:t>
            </w:r>
          </w:p>
          <w:p w14:paraId="0F67194F" w14:textId="3BB11C1B" w:rsidR="008D17B9" w:rsidRPr="00BD59D6" w:rsidRDefault="00095C10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Provides o</w:t>
            </w:r>
            <w:r w:rsidR="008D17B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versight of </w:t>
            </w:r>
            <w:proofErr w:type="gramStart"/>
            <w:r w:rsidR="008D17B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and</w:t>
            </w:r>
            <w:proofErr w:type="gramEnd"/>
            <w:r w:rsidR="008D17B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assurance that all personnel</w:t>
            </w:r>
            <w:r w:rsidR="000C748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8D17B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involved in business processes have the required skills and training and are following the appropriate procedures on timely basis</w:t>
            </w:r>
          </w:p>
          <w:p w14:paraId="775BDD39" w14:textId="77777777" w:rsidR="00765272" w:rsidRPr="00BD59D6" w:rsidRDefault="005608BA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Is i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deally independent from the data 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collection, 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compilation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 recording 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processes</w:t>
            </w:r>
          </w:p>
          <w:p w14:paraId="3238BE47" w14:textId="7549FE41" w:rsidR="00AA55D8" w:rsidRPr="00176322" w:rsidRDefault="0088204B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Perform</w:t>
            </w:r>
            <w:r w:rsidR="002C2B41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an important authorization role</w:t>
            </w:r>
            <w:r w:rsidR="00A80DF2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by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reviewing and </w:t>
            </w:r>
            <w:r w:rsidR="00454D78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authoriz</w:t>
            </w:r>
            <w:r w:rsidR="00285478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ing</w:t>
            </w:r>
            <w:r w:rsidR="00454D78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4E6BCA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the 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signing off</w:t>
            </w:r>
            <w:r w:rsidR="00F83BC2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(by means of the self-certification checklist)</w:t>
            </w:r>
            <w:r w:rsidR="009B1F44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on the accuracy and completeness of consumption data uploaded to</w:t>
            </w:r>
            <w:r w:rsidR="002F7A11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the Clean Government Reporting Tool (CGRT)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as well as the adequacy of the </w:t>
            </w:r>
            <w:r w:rsidR="00AA55D8" w:rsidRPr="00BD59D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[</w:t>
            </w:r>
            <w:r w:rsidR="00AA55D8" w:rsidRPr="005329C5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Organization</w:t>
            </w:r>
            <w:r w:rsidR="00AA55D8" w:rsidRPr="00BD59D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]</w:t>
            </w:r>
            <w:r w:rsidRPr="00BD59D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’s</w:t>
            </w:r>
            <w:r w:rsidR="00AA55D8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D4759D"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supporting </w:t>
            </w:r>
            <w:r w:rsidRPr="00BD59D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business processes and policies</w:t>
            </w:r>
          </w:p>
          <w:p w14:paraId="563479CF" w14:textId="4F93E5DA" w:rsidR="008D54F6" w:rsidRPr="004F6EA0" w:rsidRDefault="00B968D9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79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Prepares </w:t>
            </w:r>
            <w:r w:rsidR="008D54F6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 xml:space="preserve">and submits the </w:t>
            </w:r>
            <w:r w:rsidR="008D54F6" w:rsidRPr="00BD59D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[</w:t>
            </w:r>
            <w:r w:rsidR="008D54F6" w:rsidRPr="005329C5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Organization</w:t>
            </w:r>
            <w:r w:rsidR="008D54F6" w:rsidRPr="00BD59D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>]’s</w:t>
            </w:r>
            <w:r w:rsidR="008D54F6"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  <w:lang w:val="en-US"/>
              </w:rPr>
              <w:t xml:space="preserve"> </w:t>
            </w:r>
            <w:r w:rsidR="008D54F6" w:rsidRPr="00176322">
              <w:rPr>
                <w:rFonts w:ascii="Myriad Pro" w:eastAsia="Times" w:hAnsi="Myriad Pro"/>
                <w:color w:val="000000" w:themeColor="text1"/>
                <w:sz w:val="20"/>
                <w:szCs w:val="20"/>
                <w:lang w:val="en-US"/>
              </w:rPr>
              <w:t>Climate Change Accountability Report</w:t>
            </w:r>
          </w:p>
          <w:p w14:paraId="1A42B9B0" w14:textId="3631CFD8" w:rsidR="00B968D9" w:rsidRPr="00BD59D6" w:rsidRDefault="00B968D9" w:rsidP="00176322">
            <w:pPr>
              <w:pStyle w:val="ListParagraph"/>
              <w:spacing w:before="60" w:after="60"/>
              <w:ind w:left="175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tcBorders>
              <w:left w:val="single" w:sz="6" w:space="0" w:color="00A1DE"/>
            </w:tcBorders>
            <w:vAlign w:val="center"/>
          </w:tcPr>
          <w:p w14:paraId="691C1223" w14:textId="77777777" w:rsidR="00AC448F" w:rsidRPr="00BD59D6" w:rsidRDefault="00AC448F" w:rsidP="00AC448F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Understanding of:</w:t>
            </w:r>
          </w:p>
          <w:p w14:paraId="6FCA9265" w14:textId="77777777" w:rsidR="00C75971" w:rsidRPr="00BD59D6" w:rsidRDefault="00C75971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the Climate Change Accountability Act (CCAA)</w:t>
            </w:r>
          </w:p>
          <w:p w14:paraId="495F2A1F" w14:textId="77777777" w:rsidR="00C75971" w:rsidRPr="00BD59D6" w:rsidRDefault="00C75971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the Carbon Neutral Government Regulation (CNGR)</w:t>
            </w:r>
          </w:p>
          <w:p w14:paraId="62DFC3CC" w14:textId="77777777" w:rsidR="00C75971" w:rsidRPr="00BD59D6" w:rsidRDefault="00C75971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</w:t>
            </w:r>
            <w:r w:rsidRPr="005329C5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Organization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]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’s GHG reporting requirements </w:t>
            </w:r>
          </w:p>
          <w:p w14:paraId="5849769B" w14:textId="3FF65139" w:rsidR="00FE2FD9" w:rsidRDefault="00FE2FD9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principles of</w:t>
            </w:r>
            <w:r w:rsidR="00D33694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GHG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governance, accountability, and quality assurance/controls</w:t>
            </w:r>
          </w:p>
          <w:p w14:paraId="19F039BF" w14:textId="24025596" w:rsidR="00AC448F" w:rsidRDefault="00C75971" w:rsidP="00572DB3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14:paraId="0CDA50A9" w14:textId="2315E49E" w:rsidR="00545CF5" w:rsidRPr="00BD59D6" w:rsidRDefault="00545CF5" w:rsidP="00572DB3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Familiarity with:</w:t>
            </w:r>
          </w:p>
          <w:p w14:paraId="7D089DD3" w14:textId="77777777" w:rsidR="002951C8" w:rsidRPr="00BD59D6" w:rsidRDefault="002951C8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37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supporting business proc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esses and policies</w:t>
            </w:r>
          </w:p>
          <w:p w14:paraId="4E9B96D8" w14:textId="345DA1CD" w:rsidR="002951C8" w:rsidRPr="00BD59D6" w:rsidRDefault="002951C8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37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responsibilities of 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="00536AB6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 Site Ad</w:t>
            </w:r>
            <w:r w:rsidR="0035746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ministrator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, </w:t>
            </w:r>
            <w:r w:rsidR="0035746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CGRT 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D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ata </w:t>
            </w:r>
            <w:r w:rsidR="0035746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Collector</w:t>
            </w:r>
            <w:r w:rsidR="0076527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, and other personnel involved</w:t>
            </w:r>
          </w:p>
          <w:p w14:paraId="61EFBAFD" w14:textId="7A2BE15B" w:rsidR="000C4F75" w:rsidRPr="00BD59D6" w:rsidRDefault="000C4F75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70" w:hanging="37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training needs</w:t>
            </w:r>
            <w:r w:rsidR="006A7B0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 resources </w:t>
            </w:r>
            <w:r w:rsidR="00201203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available </w:t>
            </w:r>
            <w:r w:rsidR="00FE2FD9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for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the CGRT Site </w:t>
            </w:r>
            <w:r w:rsidR="007D7BA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Administrator</w:t>
            </w:r>
            <w:r w:rsidR="00984ED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, Data Collector and other personnel involved</w:t>
            </w:r>
          </w:p>
          <w:p w14:paraId="41F6CB96" w14:textId="36CD4B4A" w:rsidR="0047167D" w:rsidRPr="00F40ACB" w:rsidRDefault="0047167D" w:rsidP="00F40ACB">
            <w:pPr>
              <w:pStyle w:val="ListParagraph"/>
              <w:spacing w:before="60" w:after="60"/>
              <w:ind w:left="176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2B307CDA" w14:textId="77777777" w:rsidR="009148F3" w:rsidRPr="00BD59D6" w:rsidRDefault="009148F3">
      <w:pPr>
        <w:rPr>
          <w:rFonts w:ascii="Myriad Pro" w:hAnsi="Myriad Pro"/>
          <w:sz w:val="20"/>
          <w:szCs w:val="20"/>
        </w:rPr>
      </w:pPr>
      <w:r w:rsidRPr="00BD59D6">
        <w:rPr>
          <w:rFonts w:ascii="Myriad Pro" w:hAnsi="Myriad Pro"/>
          <w:sz w:val="20"/>
          <w:szCs w:val="20"/>
        </w:rPr>
        <w:br w:type="page"/>
      </w:r>
    </w:p>
    <w:tbl>
      <w:tblPr>
        <w:tblW w:w="13218" w:type="dxa"/>
        <w:tblInd w:w="-318" w:type="dxa"/>
        <w:tblBorders>
          <w:top w:val="single" w:sz="6" w:space="0" w:color="00A1DE"/>
          <w:bottom w:val="single" w:sz="6" w:space="0" w:color="00A1DE"/>
          <w:insideH w:val="single" w:sz="6" w:space="0" w:color="00A1DE"/>
        </w:tblBorders>
        <w:tblLook w:val="04A0" w:firstRow="1" w:lastRow="0" w:firstColumn="1" w:lastColumn="0" w:noHBand="0" w:noVBand="1"/>
      </w:tblPr>
      <w:tblGrid>
        <w:gridCol w:w="1594"/>
        <w:gridCol w:w="377"/>
        <w:gridCol w:w="6711"/>
        <w:gridCol w:w="4536"/>
      </w:tblGrid>
      <w:tr w:rsidR="00A06A97" w:rsidRPr="00BD59D6" w14:paraId="6C154BDC" w14:textId="77777777" w:rsidTr="00BA181D">
        <w:trPr>
          <w:tblHeader/>
        </w:trPr>
        <w:tc>
          <w:tcPr>
            <w:tcW w:w="1971" w:type="dxa"/>
            <w:gridSpan w:val="2"/>
            <w:shd w:val="clear" w:color="auto" w:fill="00A1DE"/>
            <w:vAlign w:val="center"/>
          </w:tcPr>
          <w:p w14:paraId="2F9CF8F6" w14:textId="77777777" w:rsidR="00A06A97" w:rsidRPr="003A11CB" w:rsidRDefault="00A06A97" w:rsidP="004F6EA0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lastRenderedPageBreak/>
              <w:t>ROLE</w:t>
            </w:r>
          </w:p>
        </w:tc>
        <w:tc>
          <w:tcPr>
            <w:tcW w:w="6711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3407D101" w14:textId="77777777" w:rsidR="00A06A97" w:rsidRPr="003A11CB" w:rsidRDefault="00A06A97" w:rsidP="004F6EA0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RESPONSIBILITIES</w:t>
            </w:r>
          </w:p>
        </w:tc>
        <w:tc>
          <w:tcPr>
            <w:tcW w:w="4536" w:type="dxa"/>
            <w:shd w:val="clear" w:color="auto" w:fill="00A1DE"/>
            <w:vAlign w:val="center"/>
          </w:tcPr>
          <w:p w14:paraId="2AE9F2D3" w14:textId="77777777" w:rsidR="00A06A97" w:rsidRPr="003A11CB" w:rsidRDefault="00A06A97" w:rsidP="004F6EA0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KNOWLEDGE, TRAINING REQUIRED</w:t>
            </w:r>
          </w:p>
        </w:tc>
      </w:tr>
      <w:tr w:rsidR="00581BF0" w:rsidRPr="00BD59D6" w14:paraId="744E8898" w14:textId="77777777" w:rsidTr="00BA181D">
        <w:tc>
          <w:tcPr>
            <w:tcW w:w="1594" w:type="dxa"/>
            <w:tcBorders>
              <w:right w:val="single" w:sz="6" w:space="0" w:color="00A1DE"/>
            </w:tcBorders>
            <w:vAlign w:val="center"/>
          </w:tcPr>
          <w:p w14:paraId="71E7DAFC" w14:textId="0559915F" w:rsidR="005608BA" w:rsidRPr="00BD59D6" w:rsidRDefault="00296169" w:rsidP="00A61E08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CGRT </w:t>
            </w:r>
            <w:r w:rsidR="00A61E08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Site Administrator</w:t>
            </w:r>
          </w:p>
        </w:tc>
        <w:tc>
          <w:tcPr>
            <w:tcW w:w="7088" w:type="dxa"/>
            <w:gridSpan w:val="2"/>
            <w:tcBorders>
              <w:left w:val="single" w:sz="6" w:space="0" w:color="00A1DE"/>
              <w:right w:val="single" w:sz="6" w:space="0" w:color="00A1DE"/>
            </w:tcBorders>
            <w:vAlign w:val="center"/>
          </w:tcPr>
          <w:p w14:paraId="6FC792C5" w14:textId="77777777" w:rsidR="008C7F24" w:rsidRDefault="003D5240" w:rsidP="003D5240">
            <w:pPr>
              <w:spacing w:before="60" w:after="60"/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</w:pPr>
            <w:r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>Who:</w:t>
            </w:r>
            <w:r w:rsidR="00170D44" w:rsidRPr="00176322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</w:p>
          <w:p w14:paraId="680EB453" w14:textId="60672371" w:rsidR="003D5240" w:rsidRPr="007611EA" w:rsidRDefault="00C46CCA" w:rsidP="007611EA">
            <w:pPr>
              <w:pStyle w:val="ListParagraph"/>
              <w:numPr>
                <w:ilvl w:val="0"/>
                <w:numId w:val="9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</w:rPr>
            </w:pP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(</w:t>
            </w:r>
            <w:r w:rsidR="003A009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B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est suited for</w:t>
            </w: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)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S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omeone</w:t>
            </w:r>
            <w:r w:rsidR="00636D5C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in a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technical</w:t>
            </w:r>
            <w:r w:rsidR="000340EC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, </w:t>
            </w:r>
            <w:r w:rsidR="00583A1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managerial</w:t>
            </w:r>
            <w:r w:rsidR="000340EC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or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supervisory position </w:t>
            </w:r>
            <w:r w:rsidR="00544DED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in </w:t>
            </w:r>
            <w:r w:rsidR="00544DED"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="00544DED" w:rsidRPr="007611EA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[Organization], 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with experience in data management, </w:t>
            </w:r>
            <w:r w:rsidR="00E64ED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su</w:t>
            </w:r>
            <w:r w:rsidR="00135531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stainability, </w:t>
            </w:r>
            <w:r w:rsidR="00170D4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systems administration, or process oversight. Strong organizational and cross-departmental coordination skills are essential.</w:t>
            </w:r>
          </w:p>
          <w:p w14:paraId="1728BB7B" w14:textId="77777777" w:rsidR="003D5240" w:rsidRPr="00B15F54" w:rsidRDefault="003D5240" w:rsidP="003D5240">
            <w:pPr>
              <w:spacing w:before="60" w:after="60"/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  <w:t>What they do:</w:t>
            </w:r>
          </w:p>
          <w:p w14:paraId="471E11C6" w14:textId="5A466789" w:rsidR="005608BA" w:rsidRPr="00D900DB" w:rsidRDefault="00D900DB" w:rsidP="008C7F24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</w:pPr>
            <w:r w:rsidRPr="005329C5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Coordinates </w:t>
            </w:r>
            <w:r w:rsidR="005608BA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>the</w:t>
            </w:r>
            <w:r w:rsidR="005608BA" w:rsidRPr="005329C5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 [Organization]’s </w:t>
            </w:r>
            <w:r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overall </w:t>
            </w:r>
            <w:r w:rsidR="005608BA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GHG </w:t>
            </w:r>
            <w:r w:rsidR="004F1797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  </w:t>
            </w:r>
            <w:r w:rsidR="005608BA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>reporting effort</w:t>
            </w:r>
            <w:r w:rsidR="000805C0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>s</w:t>
            </w:r>
            <w:r w:rsidR="000C7052" w:rsidRPr="00D900DB">
              <w:rPr>
                <w:rFonts w:ascii="Myriad Pro" w:eastAsia="Times" w:hAnsi="Myriad Pro"/>
                <w:bCs/>
                <w:color w:val="000000"/>
                <w:sz w:val="20"/>
                <w:szCs w:val="20"/>
                <w:lang w:val="en-US"/>
              </w:rPr>
              <w:t xml:space="preserve"> in CGRT</w:t>
            </w:r>
          </w:p>
          <w:p w14:paraId="679CA2CF" w14:textId="7AC9781C" w:rsidR="002C2B41" w:rsidRPr="00BD59D6" w:rsidRDefault="00BF6DA4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D</w:t>
            </w:r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esign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s and </w:t>
            </w:r>
            <w:r w:rsidR="00851CD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maint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ains</w:t>
            </w:r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supporting business processes for capture, compilation, recording, reporting and </w:t>
            </w:r>
            <w:proofErr w:type="gramStart"/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archiving of</w:t>
            </w:r>
            <w:proofErr w:type="gramEnd"/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emission sources and related consumption data</w:t>
            </w:r>
          </w:p>
          <w:p w14:paraId="30235DFD" w14:textId="1D5EF8CD" w:rsidR="00055CC5" w:rsidRPr="00C638DC" w:rsidRDefault="00055CC5" w:rsidP="007611EA">
            <w:pPr>
              <w:pStyle w:val="NoSpacing"/>
              <w:numPr>
                <w:ilvl w:val="0"/>
                <w:numId w:val="2"/>
              </w:numPr>
              <w:ind w:left="464" w:hanging="464"/>
              <w:rPr>
                <w:rFonts w:ascii="Myriad Pro" w:hAnsi="Myriad Pro" w:cs="Arial"/>
                <w:sz w:val="20"/>
                <w:szCs w:val="20"/>
              </w:rPr>
            </w:pPr>
            <w:r w:rsidRPr="00C638DC">
              <w:rPr>
                <w:rFonts w:ascii="Myriad Pro" w:hAnsi="Myriad Pro" w:cs="Arial"/>
                <w:sz w:val="20"/>
                <w:szCs w:val="20"/>
              </w:rPr>
              <w:t>Perform</w:t>
            </w:r>
            <w:r w:rsidR="00231AD3">
              <w:rPr>
                <w:rFonts w:ascii="Myriad Pro" w:hAnsi="Myriad Pro" w:cs="Arial"/>
                <w:sz w:val="20"/>
                <w:szCs w:val="20"/>
              </w:rPr>
              <w:t>s</w:t>
            </w:r>
            <w:r w:rsidRPr="00C638DC">
              <w:rPr>
                <w:rFonts w:ascii="Myriad Pro" w:hAnsi="Myriad Pro" w:cs="Arial"/>
                <w:sz w:val="20"/>
                <w:szCs w:val="20"/>
              </w:rPr>
              <w:t xml:space="preserve"> site setup in CGRT, including the adding, editing, and expiring of sites.</w:t>
            </w:r>
          </w:p>
          <w:p w14:paraId="57D9857B" w14:textId="5F7B87EC" w:rsidR="00055CC5" w:rsidRPr="00C638DC" w:rsidRDefault="00055CC5" w:rsidP="007611EA">
            <w:pPr>
              <w:pStyle w:val="NoSpacing"/>
              <w:numPr>
                <w:ilvl w:val="0"/>
                <w:numId w:val="2"/>
              </w:numPr>
              <w:ind w:left="464" w:hanging="464"/>
              <w:rPr>
                <w:rFonts w:ascii="Myriad Pro" w:hAnsi="Myriad Pro" w:cs="Arial"/>
                <w:sz w:val="20"/>
                <w:szCs w:val="20"/>
              </w:rPr>
            </w:pPr>
            <w:r w:rsidRPr="00C638DC">
              <w:rPr>
                <w:rFonts w:ascii="Myriad Pro" w:hAnsi="Myriad Pro" w:cs="Arial"/>
                <w:sz w:val="20"/>
                <w:szCs w:val="20"/>
              </w:rPr>
              <w:t>Perform</w:t>
            </w:r>
            <w:r w:rsidR="0067200E">
              <w:rPr>
                <w:rFonts w:ascii="Myriad Pro" w:hAnsi="Myriad Pro" w:cs="Arial"/>
                <w:sz w:val="20"/>
                <w:szCs w:val="20"/>
              </w:rPr>
              <w:t>s</w:t>
            </w:r>
            <w:r w:rsidRPr="00C638DC">
              <w:rPr>
                <w:rFonts w:ascii="Myriad Pro" w:hAnsi="Myriad Pro" w:cs="Arial"/>
                <w:sz w:val="20"/>
                <w:szCs w:val="20"/>
              </w:rPr>
              <w:t xml:space="preserve"> the setup of Portfolio Manager (optional)</w:t>
            </w:r>
          </w:p>
          <w:p w14:paraId="50409932" w14:textId="211A431A" w:rsidR="00055CC5" w:rsidRPr="00BD59D6" w:rsidRDefault="00055CC5" w:rsidP="007611EA">
            <w:pPr>
              <w:pStyle w:val="NoSpacing"/>
              <w:numPr>
                <w:ilvl w:val="0"/>
                <w:numId w:val="2"/>
              </w:numPr>
              <w:ind w:left="464" w:hanging="464"/>
              <w:rPr>
                <w:rFonts w:ascii="Myriad Pro" w:hAnsi="Myriad Pro" w:cs="Arial"/>
                <w:sz w:val="20"/>
                <w:szCs w:val="20"/>
              </w:rPr>
            </w:pPr>
            <w:r w:rsidRPr="00C638DC">
              <w:rPr>
                <w:rFonts w:ascii="Myriad Pro" w:hAnsi="Myriad Pro" w:cs="Arial"/>
                <w:sz w:val="20"/>
                <w:szCs w:val="20"/>
              </w:rPr>
              <w:t>Assign</w:t>
            </w:r>
            <w:r w:rsidR="00231AD3">
              <w:rPr>
                <w:rFonts w:ascii="Myriad Pro" w:hAnsi="Myriad Pro" w:cs="Arial"/>
                <w:sz w:val="20"/>
                <w:szCs w:val="20"/>
              </w:rPr>
              <w:t>s</w:t>
            </w:r>
            <w:r w:rsidRPr="00C638DC">
              <w:rPr>
                <w:rFonts w:ascii="Myriad Pro" w:hAnsi="Myriad Pro" w:cs="Arial"/>
                <w:sz w:val="20"/>
                <w:szCs w:val="20"/>
              </w:rPr>
              <w:t xml:space="preserve"> users and collection periods to sites in CGRT. </w:t>
            </w:r>
          </w:p>
          <w:p w14:paraId="1DC6E643" w14:textId="7D5324D0" w:rsidR="00581BF0" w:rsidRPr="00BD59D6" w:rsidRDefault="00EE4A5B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M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ay </w:t>
            </w:r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perform 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one or </w:t>
            </w:r>
            <w:r w:rsidR="006316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both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of </w:t>
            </w:r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data cap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ture</w:t>
            </w:r>
            <w:r w:rsidR="006213C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2C2B4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compilation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14:paraId="26867650" w14:textId="091838C0" w:rsidR="00A54505" w:rsidRPr="00BD59D6" w:rsidRDefault="00EE4A5B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R</w:t>
            </w:r>
            <w:r w:rsidR="00581BF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eview</w:t>
            </w:r>
            <w:r w:rsidR="00F14807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="00A5450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581BF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GHG results from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="00A5450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for reasonableness </w:t>
            </w:r>
          </w:p>
          <w:p w14:paraId="0F75ACAA" w14:textId="081A8165" w:rsidR="005608BA" w:rsidRPr="00BD59D6" w:rsidRDefault="00EE4A5B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</w:t>
            </w:r>
            <w:r w:rsidR="00581BF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nsur</w:t>
            </w:r>
            <w:r w:rsidR="00232B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s </w:t>
            </w:r>
            <w:r w:rsidR="005608BA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consistency, accuracy and completeness of </w:t>
            </w:r>
            <w:r w:rsidR="00CD7030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emission sources and related consumption data</w:t>
            </w:r>
          </w:p>
          <w:p w14:paraId="2C018430" w14:textId="56D01137" w:rsidR="00E2335E" w:rsidRPr="00BD59D6" w:rsidRDefault="00E2335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Runs the </w:t>
            </w:r>
            <w:r w:rsidR="00831DCC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‘</w:t>
            </w:r>
            <w:r w:rsidR="005E5A1D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1-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CCAR</w:t>
            </w:r>
            <w:r w:rsidR="001E482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20XX report</w:t>
            </w:r>
            <w:r w:rsidR="00831DCC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’ </w:t>
            </w:r>
            <w:r w:rsidR="00B0579E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analytic </w:t>
            </w:r>
            <w:r w:rsidR="00831DCC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in 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190984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for the </w:t>
            </w:r>
            <w:r w:rsidR="0025142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CNG </w:t>
            </w:r>
            <w:r w:rsidR="00190984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Primary Contact’s completion of the Climate Change Accountability Report</w:t>
            </w:r>
          </w:p>
          <w:p w14:paraId="4F932DAB" w14:textId="433407F7" w:rsidR="005608BA" w:rsidRDefault="00232B37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E</w:t>
            </w:r>
            <w:r w:rsidR="00D4759D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nsure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="00D7517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documentation is in place for </w:t>
            </w:r>
            <w:r w:rsidR="00FF39EF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authorization </w:t>
            </w:r>
            <w:r w:rsidR="004306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of </w:t>
            </w:r>
            <w:r w:rsidR="00D7517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="005608BA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elf-certification </w:t>
            </w:r>
            <w:r w:rsidR="00D7517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by the </w:t>
            </w:r>
            <w:r w:rsidR="004306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Primary Contact</w:t>
            </w:r>
            <w:r w:rsidR="00D4759D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 </w:t>
            </w:r>
            <w:proofErr w:type="gramStart"/>
            <w:r w:rsidR="00D4759D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third party</w:t>
            </w:r>
            <w:proofErr w:type="gramEnd"/>
            <w:r w:rsidR="00D4759D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verification</w:t>
            </w:r>
          </w:p>
          <w:p w14:paraId="6F3DDE13" w14:textId="77777777" w:rsidR="00FB2F92" w:rsidRPr="00BD59D6" w:rsidRDefault="00FB2F92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6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Under direction and authorization of the Primary Contact, completes self-certification checklist on behalf of the organization</w:t>
            </w:r>
          </w:p>
          <w:p w14:paraId="306DA1D1" w14:textId="3A021FB9" w:rsidR="00FB2F92" w:rsidRPr="00BD59D6" w:rsidRDefault="00FB2F92" w:rsidP="005329C5">
            <w:pPr>
              <w:pStyle w:val="ListParagraph"/>
              <w:spacing w:before="60" w:after="60"/>
              <w:ind w:left="36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</w:tc>
        <w:tc>
          <w:tcPr>
            <w:tcW w:w="4536" w:type="dxa"/>
            <w:tcBorders>
              <w:left w:val="single" w:sz="6" w:space="0" w:color="00A1DE"/>
            </w:tcBorders>
            <w:vAlign w:val="center"/>
          </w:tcPr>
          <w:p w14:paraId="78E5A145" w14:textId="77777777" w:rsidR="005608BA" w:rsidRPr="00BD59D6" w:rsidRDefault="00C30B5F" w:rsidP="009148F3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Understanding of</w:t>
            </w:r>
            <w:r w:rsidR="005608BA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:</w:t>
            </w:r>
          </w:p>
          <w:p w14:paraId="1C68C5CF" w14:textId="77777777" w:rsidR="005608BA" w:rsidRPr="00BD59D6" w:rsidRDefault="005608BA" w:rsidP="008C7F24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the</w:t>
            </w:r>
            <w:r w:rsidR="00B73914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  <w:r w:rsidR="00274346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CCA</w:t>
            </w:r>
            <w:r w:rsidR="00B73914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 and CNGR</w:t>
            </w:r>
          </w:p>
          <w:p w14:paraId="7A7965D8" w14:textId="4962F717" w:rsidR="004C3EDE" w:rsidRPr="00BD59D6" w:rsidRDefault="00C30B5F" w:rsidP="008C7F24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u w:val="single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</w:t>
            </w:r>
            <w:r w:rsidR="00851CD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he </w:t>
            </w:r>
            <w:r w:rsidR="009E73F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information</w:t>
            </w:r>
            <w:r w:rsidR="00851CD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provided by</w:t>
            </w:r>
            <w:r w:rsidR="004C3ED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:</w:t>
            </w:r>
          </w:p>
          <w:p w14:paraId="1E4512E5" w14:textId="77777777" w:rsidR="004C3EDE" w:rsidRPr="00BD59D6" w:rsidRDefault="004C3EDE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283"/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  <w:t>“</w:t>
            </w:r>
            <w:r w:rsidR="003F2EA7" w:rsidRPr="00BD59D6">
              <w:rPr>
                <w:rFonts w:ascii="Myriad Pro" w:hAnsi="Myriad Pro" w:cs="Arial"/>
                <w:sz w:val="20"/>
                <w:szCs w:val="20"/>
              </w:rPr>
              <w:t xml:space="preserve">Becoming Carbon Neutral” </w:t>
            </w:r>
          </w:p>
          <w:p w14:paraId="5AF2A5BE" w14:textId="77777777" w:rsidR="004C3EDE" w:rsidRPr="00BD59D6" w:rsidRDefault="003F2EA7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283"/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hAnsi="Myriad Pro" w:cs="Arial"/>
                <w:sz w:val="20"/>
                <w:szCs w:val="20"/>
              </w:rPr>
              <w:t>The Scope Summary</w:t>
            </w:r>
          </w:p>
          <w:p w14:paraId="29CD5FF6" w14:textId="77777777" w:rsidR="00851CDE" w:rsidRPr="00BD59D6" w:rsidRDefault="003F2EA7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283"/>
              <w:rPr>
                <w:rStyle w:val="Hyperlink"/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hAnsi="Myriad Pro" w:cs="Arial"/>
                <w:sz w:val="20"/>
                <w:szCs w:val="20"/>
              </w:rPr>
              <w:t xml:space="preserve">The Quality Control </w:t>
            </w:r>
            <w:proofErr w:type="gramStart"/>
            <w:r w:rsidRPr="00BD59D6">
              <w:rPr>
                <w:rFonts w:ascii="Myriad Pro" w:hAnsi="Myriad Pro" w:cs="Arial"/>
                <w:sz w:val="20"/>
                <w:szCs w:val="20"/>
              </w:rPr>
              <w:t>And</w:t>
            </w:r>
            <w:proofErr w:type="gramEnd"/>
            <w:r w:rsidRPr="00BD59D6">
              <w:rPr>
                <w:rFonts w:ascii="Myriad Pro" w:hAnsi="Myriad Pro" w:cs="Arial"/>
                <w:sz w:val="20"/>
                <w:szCs w:val="20"/>
              </w:rPr>
              <w:t xml:space="preserve"> Quality Assurance Guidance Document</w:t>
            </w:r>
          </w:p>
          <w:p w14:paraId="46E73676" w14:textId="5E4938BD" w:rsidR="003F2EA7" w:rsidRPr="00BD59D6" w:rsidRDefault="003F2EA7" w:rsidP="007611EA">
            <w:pPr>
              <w:pStyle w:val="ListParagraph"/>
              <w:spacing w:before="60" w:after="60"/>
              <w:ind w:left="886" w:hanging="567"/>
              <w:rPr>
                <w:rFonts w:ascii="Myriad Pro" w:eastAsia="Times" w:hAnsi="Myriad Pro" w:cs="Arial"/>
                <w:color w:val="000000"/>
                <w:sz w:val="20"/>
                <w:szCs w:val="20"/>
                <w:u w:val="single"/>
                <w:lang w:val="en-US"/>
              </w:rPr>
            </w:pPr>
            <w:r w:rsidRPr="00BD59D6">
              <w:rPr>
                <w:rFonts w:ascii="Myriad Pro" w:eastAsia="Times" w:hAnsi="Myriad Pro"/>
                <w:sz w:val="20"/>
                <w:szCs w:val="20"/>
                <w:lang w:val="en-US"/>
              </w:rPr>
              <w:t xml:space="preserve">(Above documents </w:t>
            </w:r>
            <w:r w:rsidRPr="00BD59D6">
              <w:rPr>
                <w:rFonts w:ascii="Myriad Pro" w:eastAsia="Times" w:hAnsi="Myriad Pro" w:cs="Arial"/>
                <w:sz w:val="20"/>
                <w:szCs w:val="20"/>
                <w:lang w:val="en-US"/>
              </w:rPr>
              <w:t>available</w:t>
            </w:r>
            <w:r w:rsidRPr="00BD59D6">
              <w:rPr>
                <w:rStyle w:val="Hyperlink"/>
                <w:rFonts w:ascii="Myriad Pro" w:hAnsi="Myriad Pro" w:cs="Arial"/>
                <w:sz w:val="20"/>
                <w:szCs w:val="20"/>
              </w:rPr>
              <w:t xml:space="preserve"> </w:t>
            </w:r>
            <w:hyperlink r:id="rId12" w:history="1">
              <w:r w:rsidRPr="00BD59D6">
                <w:rPr>
                  <w:rStyle w:val="Hyperlink"/>
                  <w:rFonts w:ascii="Myriad Pro" w:hAnsi="Myriad Pro" w:cs="Arial"/>
                  <w:sz w:val="20"/>
                  <w:szCs w:val="20"/>
                </w:rPr>
                <w:t>here</w:t>
              </w:r>
            </w:hyperlink>
            <w:r w:rsidRPr="00BD59D6">
              <w:rPr>
                <w:rStyle w:val="Hyperlink"/>
                <w:rFonts w:ascii="Myriad Pro" w:hAnsi="Myriad Pro" w:cs="Arial"/>
                <w:sz w:val="20"/>
                <w:szCs w:val="20"/>
              </w:rPr>
              <w:t>)</w:t>
            </w:r>
          </w:p>
          <w:p w14:paraId="2F211B65" w14:textId="77777777" w:rsidR="00B73914" w:rsidRPr="00BD59D6" w:rsidRDefault="00B73914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</w:t>
            </w:r>
            <w:r w:rsidRPr="005329C5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Organization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]’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s </w:t>
            </w:r>
          </w:p>
          <w:p w14:paraId="2424B2F5" w14:textId="77777777" w:rsidR="00B73914" w:rsidRPr="00BD59D6" w:rsidRDefault="00B73914" w:rsidP="008C7F24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28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specific GHG reporting requirements</w:t>
            </w:r>
          </w:p>
          <w:p w14:paraId="2EF21C80" w14:textId="77777777" w:rsidR="005608BA" w:rsidRPr="00BD59D6" w:rsidRDefault="005608BA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284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supporting business processes and policies</w:t>
            </w:r>
          </w:p>
          <w:p w14:paraId="193C1685" w14:textId="386D4D8D" w:rsidR="005608BA" w:rsidRPr="00BD59D6" w:rsidRDefault="005608BA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training </w:t>
            </w:r>
            <w:r w:rsidR="00851CDE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needs</w:t>
            </w:r>
            <w:r w:rsidR="00201203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,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responsibilities </w:t>
            </w:r>
            <w:r w:rsidR="00201203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and resources available 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of the </w:t>
            </w:r>
            <w:r w:rsidR="000C4F7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CGRT 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data </w:t>
            </w:r>
            <w:r w:rsidR="000C4F75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collector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and other personnel involved</w:t>
            </w:r>
          </w:p>
          <w:p w14:paraId="3138B2C0" w14:textId="4D4EA1FF" w:rsidR="00D0580C" w:rsidRPr="00BD59D6" w:rsidRDefault="00D0580C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use of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14:paraId="672E3FB2" w14:textId="77777777" w:rsidR="005608BA" w:rsidRPr="00BD59D6" w:rsidRDefault="005608BA" w:rsidP="00A54505">
            <w:pPr>
              <w:pStyle w:val="ListParagraph"/>
              <w:spacing w:before="60" w:after="60"/>
              <w:ind w:left="176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03DB35DE" w14:textId="77777777" w:rsidR="004C3EDE" w:rsidRPr="00BD59D6" w:rsidRDefault="004C3EDE">
      <w:pPr>
        <w:rPr>
          <w:rFonts w:ascii="Myriad Pro" w:hAnsi="Myriad Pro"/>
          <w:sz w:val="20"/>
          <w:szCs w:val="20"/>
        </w:rPr>
      </w:pPr>
      <w:r w:rsidRPr="00BD59D6">
        <w:rPr>
          <w:rFonts w:ascii="Myriad Pro" w:hAnsi="Myriad Pro"/>
          <w:sz w:val="20"/>
          <w:szCs w:val="20"/>
        </w:rPr>
        <w:br w:type="page"/>
      </w:r>
    </w:p>
    <w:tbl>
      <w:tblPr>
        <w:tblW w:w="13218" w:type="dxa"/>
        <w:tblInd w:w="-318" w:type="dxa"/>
        <w:tblBorders>
          <w:top w:val="single" w:sz="6" w:space="0" w:color="00A1DE"/>
          <w:bottom w:val="single" w:sz="6" w:space="0" w:color="00A1DE"/>
          <w:insideH w:val="single" w:sz="6" w:space="0" w:color="00A1DE"/>
        </w:tblBorders>
        <w:tblLook w:val="04A0" w:firstRow="1" w:lastRow="0" w:firstColumn="1" w:lastColumn="0" w:noHBand="0" w:noVBand="1"/>
      </w:tblPr>
      <w:tblGrid>
        <w:gridCol w:w="1594"/>
        <w:gridCol w:w="7088"/>
        <w:gridCol w:w="4536"/>
      </w:tblGrid>
      <w:tr w:rsidR="004C3EDE" w:rsidRPr="00BD59D6" w14:paraId="772F23CE" w14:textId="77777777" w:rsidTr="00BA181D">
        <w:trPr>
          <w:tblHeader/>
        </w:trPr>
        <w:tc>
          <w:tcPr>
            <w:tcW w:w="1594" w:type="dxa"/>
            <w:shd w:val="clear" w:color="auto" w:fill="00A1DE"/>
            <w:vAlign w:val="center"/>
          </w:tcPr>
          <w:p w14:paraId="0BAE48DD" w14:textId="77777777" w:rsidR="004C3EDE" w:rsidRPr="003A11CB" w:rsidRDefault="004C3EDE" w:rsidP="009148F3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lastRenderedPageBreak/>
              <w:t>ROLE</w:t>
            </w:r>
          </w:p>
        </w:tc>
        <w:tc>
          <w:tcPr>
            <w:tcW w:w="7088" w:type="dxa"/>
            <w:tcBorders>
              <w:bottom w:val="single" w:sz="6" w:space="0" w:color="00A1DE"/>
            </w:tcBorders>
            <w:shd w:val="clear" w:color="auto" w:fill="00A1DE"/>
            <w:vAlign w:val="center"/>
          </w:tcPr>
          <w:p w14:paraId="382DF724" w14:textId="77777777" w:rsidR="004C3EDE" w:rsidRPr="003A11CB" w:rsidRDefault="004C3EDE" w:rsidP="009148F3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RESPONSIBILITIES</w:t>
            </w:r>
          </w:p>
        </w:tc>
        <w:tc>
          <w:tcPr>
            <w:tcW w:w="4536" w:type="dxa"/>
            <w:shd w:val="clear" w:color="auto" w:fill="00A1DE"/>
            <w:vAlign w:val="center"/>
          </w:tcPr>
          <w:p w14:paraId="566EE409" w14:textId="77777777" w:rsidR="004C3EDE" w:rsidRPr="003A11CB" w:rsidRDefault="004C3EDE" w:rsidP="009148F3">
            <w:pPr>
              <w:spacing w:before="60" w:after="120"/>
              <w:ind w:left="0" w:firstLine="0"/>
              <w:rPr>
                <w:rFonts w:ascii="Myriad Pro" w:eastAsia="Times" w:hAnsi="Myriad Pro"/>
                <w:b/>
                <w:bCs/>
                <w:color w:val="FFFFFF"/>
                <w:lang w:val="en-US"/>
              </w:rPr>
            </w:pPr>
            <w:r w:rsidRPr="003A11CB">
              <w:rPr>
                <w:rFonts w:ascii="Myriad Pro" w:eastAsia="Times" w:hAnsi="Myriad Pro"/>
                <w:b/>
                <w:bCs/>
                <w:color w:val="FFFFFF"/>
                <w:lang w:val="en-US"/>
              </w:rPr>
              <w:t>KNOWLEDGE, TRAINING REQUIRED</w:t>
            </w:r>
          </w:p>
        </w:tc>
      </w:tr>
      <w:tr w:rsidR="00510BA6" w:rsidRPr="00BD59D6" w14:paraId="63B89998" w14:textId="77777777" w:rsidTr="00BA181D">
        <w:tc>
          <w:tcPr>
            <w:tcW w:w="1594" w:type="dxa"/>
            <w:tcBorders>
              <w:right w:val="single" w:sz="6" w:space="0" w:color="00A1DE"/>
            </w:tcBorders>
            <w:vAlign w:val="center"/>
          </w:tcPr>
          <w:p w14:paraId="667D7D4F" w14:textId="5444E2FA" w:rsidR="00AA55D8" w:rsidRPr="00BD59D6" w:rsidRDefault="009C1253" w:rsidP="00E81EC1">
            <w:pPr>
              <w:spacing w:before="60" w:after="60"/>
              <w:ind w:left="0" w:firstLine="0"/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CGRT </w:t>
            </w:r>
            <w:r w:rsidR="00AA55D8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Data </w:t>
            </w:r>
            <w:r w:rsidR="00FD4E9D"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Collector</w:t>
            </w:r>
          </w:p>
        </w:tc>
        <w:tc>
          <w:tcPr>
            <w:tcW w:w="7088" w:type="dxa"/>
            <w:tcBorders>
              <w:left w:val="single" w:sz="6" w:space="0" w:color="00A1DE"/>
              <w:right w:val="single" w:sz="6" w:space="0" w:color="00A1DE"/>
            </w:tcBorders>
            <w:vAlign w:val="center"/>
          </w:tcPr>
          <w:p w14:paraId="7D66766A" w14:textId="77777777" w:rsidR="008C7F24" w:rsidRDefault="00583A11" w:rsidP="00583A11">
            <w:pPr>
              <w:spacing w:before="60" w:after="60"/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</w:pPr>
            <w:r>
              <w:rPr>
                <w:rFonts w:ascii="Myriad Pro" w:eastAsia="Times" w:hAnsi="Myriad Pro"/>
                <w:b/>
                <w:bCs/>
                <w:color w:val="000000" w:themeColor="text1"/>
                <w:sz w:val="20"/>
                <w:szCs w:val="20"/>
              </w:rPr>
              <w:t>Who:</w:t>
            </w:r>
            <w:r w:rsidRPr="004F6EA0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</w:p>
          <w:p w14:paraId="5E937722" w14:textId="4E53BC2A" w:rsidR="00583A11" w:rsidRPr="007611EA" w:rsidRDefault="00E200D9" w:rsidP="007611EA">
            <w:pPr>
              <w:pStyle w:val="ListParagraph"/>
              <w:numPr>
                <w:ilvl w:val="0"/>
                <w:numId w:val="9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</w:pP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A</w:t>
            </w:r>
            <w:r w:rsidR="00544DED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n 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individual</w:t>
            </w:r>
            <w:r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in </w:t>
            </w:r>
            <w:r w:rsidRPr="007611EA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Pr="007611EA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 xml:space="preserve">[Organization] 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responsible for managing or tracking specific operational data, such as utilities, fleet management, or facilities usage. </w:t>
            </w:r>
            <w:r w:rsidR="00944773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W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ell-suited to </w:t>
            </w:r>
            <w:r w:rsidR="002F748D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those in 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roles </w:t>
            </w:r>
            <w:r w:rsidR="00AE4E2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such as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="00602C55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operations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managers, </w:t>
            </w:r>
            <w:r w:rsidR="00DC46F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energy specialists</w:t>
            </w:r>
            <w:r w:rsidR="00AA3A24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,</w:t>
            </w:r>
            <w:r w:rsidR="003A0866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administrative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coordinators,</w:t>
            </w:r>
            <w:r w:rsidR="008A74C6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or account</w:t>
            </w:r>
            <w:r w:rsidR="00485CFD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ing</w:t>
            </w:r>
            <w:r w:rsidR="00BC7A17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="00FF0B8F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leads</w:t>
            </w:r>
            <w:r w:rsidR="002F748D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,</w:t>
            </w:r>
            <w:r w:rsidR="008A74C6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 xml:space="preserve"> </w:t>
            </w:r>
            <w:r w:rsidR="00B009F9" w:rsidRPr="007611EA">
              <w:rPr>
                <w:rFonts w:ascii="Myriad Pro" w:eastAsia="Times" w:hAnsi="Myriad Pro"/>
                <w:color w:val="000000" w:themeColor="text1"/>
                <w:sz w:val="20"/>
                <w:szCs w:val="20"/>
              </w:rPr>
              <w:t>who already work closely with relevant consumption data and can ensure accuracy and completeness in data reporting.</w:t>
            </w:r>
          </w:p>
          <w:p w14:paraId="3ECB693F" w14:textId="77777777" w:rsidR="001A4C64" w:rsidRPr="00B15F54" w:rsidRDefault="001A4C64" w:rsidP="001A4C64">
            <w:pPr>
              <w:spacing w:before="60" w:after="60"/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</w:pPr>
            <w:r>
              <w:rPr>
                <w:rFonts w:ascii="Myriad Pro" w:eastAsia="Times" w:hAnsi="Myriad Pro"/>
                <w:b/>
                <w:bCs/>
                <w:color w:val="000000"/>
                <w:sz w:val="20"/>
                <w:szCs w:val="20"/>
                <w:lang w:val="en-US"/>
              </w:rPr>
              <w:t>What they do:</w:t>
            </w:r>
          </w:p>
          <w:p w14:paraId="773D3A0E" w14:textId="7EB3B3F0" w:rsidR="004C3EDE" w:rsidRPr="00BD59D6" w:rsidRDefault="004C3EDE" w:rsidP="008C7F24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Maintain</w:t>
            </w:r>
            <w:r w:rsidR="00232B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 accurate and complete list/inventory of the organization’s emission sources (e.g., facilities, utility meters, </w:t>
            </w:r>
            <w:r w:rsidR="007831C2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and vehicles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) in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.</w:t>
            </w:r>
          </w:p>
          <w:p w14:paraId="02E91CAE" w14:textId="4DB3001C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Capture</w:t>
            </w:r>
            <w:r w:rsidR="00232B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consumption data (e.g. invoices or usage reports for natural gas, electricity, diesel, paper and gasoline consumption)</w:t>
            </w:r>
            <w:r w:rsidR="0066715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.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14:paraId="43FE00C6" w14:textId="1A26FAE0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Perform</w:t>
            </w:r>
            <w:r w:rsidR="00232B37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an initial review of the consumption data for completeness and accuracy.</w:t>
            </w:r>
          </w:p>
          <w:p w14:paraId="0270834D" w14:textId="71C478F8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Keep</w:t>
            </w:r>
            <w:r w:rsidR="00133B9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consumption data records on file for third party verification. </w:t>
            </w:r>
          </w:p>
          <w:p w14:paraId="3169E383" w14:textId="1961AE5E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Record</w:t>
            </w:r>
            <w:r w:rsidR="00133B9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consumption data into the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input sheets (i.e.,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Questionnaires or Bulk Load </w:t>
            </w:r>
            <w:proofErr w:type="gramStart"/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templates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), and</w:t>
            </w:r>
            <w:proofErr w:type="gramEnd"/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upload</w:t>
            </w:r>
            <w:r w:rsidR="00133B9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it on a timely basis.</w:t>
            </w:r>
          </w:p>
          <w:p w14:paraId="4649D775" w14:textId="637CBAF2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Monitor</w:t>
            </w:r>
            <w:r w:rsidR="00133B9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the consumption data electronically transferred into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via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Energy Star Portfolio Manager 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for reasonableness.</w:t>
            </w:r>
          </w:p>
          <w:p w14:paraId="19DB7D32" w14:textId="001E4B59" w:rsidR="004C3EDE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Perform</w:t>
            </w:r>
            <w:r w:rsidR="00CB244D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initial review</w:t>
            </w:r>
            <w:r w:rsidR="00EF01FC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of the resulting GHG emissions in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for reasonableness.</w:t>
            </w:r>
          </w:p>
          <w:p w14:paraId="145EAAE7" w14:textId="4F93F79F" w:rsidR="00AA55D8" w:rsidRPr="00BD59D6" w:rsidRDefault="004C3EDE" w:rsidP="007611EA">
            <w:pPr>
              <w:pStyle w:val="ListParagraph"/>
              <w:numPr>
                <w:ilvl w:val="0"/>
                <w:numId w:val="2"/>
              </w:numPr>
              <w:spacing w:before="60" w:after="60"/>
              <w:ind w:left="464" w:hanging="425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proofErr w:type="gramStart"/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Take</w:t>
            </w:r>
            <w:r w:rsidR="00EF01FC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</w:t>
            </w:r>
            <w:proofErr w:type="gramEnd"/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corrective action to address issues </w:t>
            </w:r>
            <w:r w:rsidR="007C5A19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related to the above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responsibilities.</w:t>
            </w:r>
          </w:p>
        </w:tc>
        <w:tc>
          <w:tcPr>
            <w:tcW w:w="4536" w:type="dxa"/>
            <w:tcBorders>
              <w:left w:val="single" w:sz="6" w:space="0" w:color="00A1DE"/>
            </w:tcBorders>
            <w:vAlign w:val="center"/>
          </w:tcPr>
          <w:p w14:paraId="0ECF1B31" w14:textId="77777777" w:rsidR="00C30B5F" w:rsidRPr="00BD59D6" w:rsidRDefault="002F7F49" w:rsidP="00C30B5F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Familiarity with</w:t>
            </w:r>
            <w:r w:rsidR="00C30B5F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:</w:t>
            </w:r>
          </w:p>
          <w:p w14:paraId="3A52CDEA" w14:textId="77777777" w:rsidR="00C30B5F" w:rsidRPr="00BD59D6" w:rsidRDefault="00C30B5F" w:rsidP="008C7F24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="00274346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CCA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A and CNGR</w:t>
            </w:r>
          </w:p>
          <w:p w14:paraId="15B25CCE" w14:textId="7A8F5B7C" w:rsidR="00C30B5F" w:rsidRPr="00BD59D6" w:rsidRDefault="00C30B5F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u w:val="single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="00C94200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information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provided by:</w:t>
            </w:r>
          </w:p>
          <w:p w14:paraId="769F19A8" w14:textId="77777777" w:rsidR="00C30B5F" w:rsidRPr="00BD59D6" w:rsidRDefault="00C30B5F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319" w:firstLine="0"/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“</w:t>
            </w:r>
            <w:r w:rsidR="003F2EA7" w:rsidRPr="00BD59D6">
              <w:rPr>
                <w:rFonts w:ascii="Myriad Pro" w:hAnsi="Myriad Pro" w:cs="Arial"/>
                <w:sz w:val="20"/>
                <w:szCs w:val="20"/>
              </w:rPr>
              <w:t xml:space="preserve">Becoming Carbon Neutral” </w:t>
            </w:r>
          </w:p>
          <w:p w14:paraId="50A84588" w14:textId="77777777" w:rsidR="00C30B5F" w:rsidRPr="00F40ACB" w:rsidRDefault="003F2EA7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319" w:firstLine="0"/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hAnsi="Myriad Pro" w:cs="Arial"/>
                <w:sz w:val="20"/>
                <w:szCs w:val="20"/>
              </w:rPr>
              <w:t>The Scope Summary</w:t>
            </w:r>
          </w:p>
          <w:p w14:paraId="603F1B2E" w14:textId="789E8FAA" w:rsidR="00D121B8" w:rsidRPr="00F40ACB" w:rsidRDefault="00D121B8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744" w:hanging="425"/>
              <w:rPr>
                <w:rStyle w:val="Hyperlink"/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hAnsi="Myriad Pro" w:cs="Arial"/>
                <w:sz w:val="20"/>
                <w:szCs w:val="20"/>
              </w:rPr>
              <w:t xml:space="preserve">The Quality Control </w:t>
            </w:r>
            <w:proofErr w:type="gramStart"/>
            <w:r w:rsidRPr="00BD59D6">
              <w:rPr>
                <w:rFonts w:ascii="Myriad Pro" w:hAnsi="Myriad Pro" w:cs="Arial"/>
                <w:sz w:val="20"/>
                <w:szCs w:val="20"/>
              </w:rPr>
              <w:t>And</w:t>
            </w:r>
            <w:proofErr w:type="gramEnd"/>
            <w:r w:rsidRPr="00BD59D6">
              <w:rPr>
                <w:rFonts w:ascii="Myriad Pro" w:hAnsi="Myriad Pro" w:cs="Arial"/>
                <w:sz w:val="20"/>
                <w:szCs w:val="20"/>
              </w:rPr>
              <w:t xml:space="preserve"> Quality Assurance Guidance Document</w:t>
            </w:r>
          </w:p>
          <w:p w14:paraId="628043DA" w14:textId="16CB48C0" w:rsidR="003F2EA7" w:rsidRPr="00BD59D6" w:rsidRDefault="003F2EA7" w:rsidP="007611EA">
            <w:pPr>
              <w:spacing w:before="60" w:after="60"/>
              <w:ind w:left="744" w:hanging="319"/>
              <w:rPr>
                <w:rFonts w:ascii="Myriad Pro" w:eastAsia="Times" w:hAnsi="Myriad Pro" w:cs="Arial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 w:cs="Arial"/>
                <w:sz w:val="20"/>
                <w:szCs w:val="20"/>
                <w:lang w:val="en-US"/>
              </w:rPr>
              <w:t>(Above documents available</w:t>
            </w:r>
            <w:r w:rsidRPr="00BD59D6">
              <w:rPr>
                <w:rStyle w:val="Hyperlink"/>
                <w:rFonts w:ascii="Myriad Pro" w:hAnsi="Myriad Pro" w:cs="Arial"/>
                <w:sz w:val="20"/>
                <w:szCs w:val="20"/>
              </w:rPr>
              <w:t xml:space="preserve"> </w:t>
            </w:r>
            <w:hyperlink r:id="rId13" w:history="1">
              <w:r w:rsidRPr="00BD59D6">
                <w:rPr>
                  <w:rStyle w:val="Hyperlink"/>
                  <w:rFonts w:ascii="Myriad Pro" w:hAnsi="Myriad Pro" w:cs="Arial"/>
                  <w:sz w:val="20"/>
                  <w:szCs w:val="20"/>
                </w:rPr>
                <w:t>here</w:t>
              </w:r>
            </w:hyperlink>
            <w:r w:rsidRPr="00BD59D6">
              <w:rPr>
                <w:rStyle w:val="Hyperlink"/>
                <w:rFonts w:ascii="Myriad Pro" w:hAnsi="Myriad Pro" w:cs="Arial"/>
                <w:sz w:val="20"/>
                <w:szCs w:val="20"/>
              </w:rPr>
              <w:t>)</w:t>
            </w:r>
          </w:p>
          <w:p w14:paraId="6DB7ED0A" w14:textId="77777777" w:rsidR="002F7F49" w:rsidRPr="00BD59D6" w:rsidRDefault="002F7F49" w:rsidP="007611EA">
            <w:pPr>
              <w:pStyle w:val="ListParagraph"/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  <w:p w14:paraId="440D9996" w14:textId="77777777" w:rsidR="002F7F49" w:rsidRPr="00BD59D6" w:rsidRDefault="002F7F49" w:rsidP="007611EA">
            <w:pPr>
              <w:pStyle w:val="ListParagraph"/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Understanding of:</w:t>
            </w:r>
          </w:p>
          <w:p w14:paraId="58C9DA32" w14:textId="77777777" w:rsidR="00C30B5F" w:rsidRPr="00BD59D6" w:rsidRDefault="00C30B5F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the 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[</w:t>
            </w:r>
            <w:r w:rsidRPr="005329C5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Organization</w:t>
            </w:r>
            <w:r w:rsidRPr="00BD59D6">
              <w:rPr>
                <w:rFonts w:ascii="Myriad Pro" w:eastAsia="Times" w:hAnsi="Myriad Pro"/>
                <w:b/>
                <w:color w:val="000000"/>
                <w:sz w:val="20"/>
                <w:szCs w:val="20"/>
                <w:lang w:val="en-US"/>
              </w:rPr>
              <w:t>]’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s </w:t>
            </w:r>
          </w:p>
          <w:p w14:paraId="52C48DAC" w14:textId="77777777" w:rsidR="00C30B5F" w:rsidRPr="00BD59D6" w:rsidRDefault="00C30B5F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602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specific GHG reporting requirements</w:t>
            </w:r>
          </w:p>
          <w:p w14:paraId="597BF3B2" w14:textId="77777777" w:rsidR="00C30B5F" w:rsidRPr="00BD59D6" w:rsidRDefault="00C30B5F" w:rsidP="007611EA">
            <w:pPr>
              <w:pStyle w:val="ListParagraph"/>
              <w:numPr>
                <w:ilvl w:val="1"/>
                <w:numId w:val="1"/>
              </w:numPr>
              <w:spacing w:before="60" w:after="60"/>
              <w:ind w:left="602" w:hanging="283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supporting business processes and policies</w:t>
            </w:r>
          </w:p>
          <w:p w14:paraId="0340E94E" w14:textId="4313FBC1" w:rsidR="00C30B5F" w:rsidRPr="00BD59D6" w:rsidRDefault="00C30B5F" w:rsidP="007611EA">
            <w:pPr>
              <w:pStyle w:val="ListParagraph"/>
              <w:numPr>
                <w:ilvl w:val="0"/>
                <w:numId w:val="1"/>
              </w:numPr>
              <w:spacing w:before="60" w:after="60"/>
              <w:ind w:left="319" w:hanging="319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use of </w:t>
            </w:r>
            <w:r w:rsidR="002F7A11"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>CGRT</w:t>
            </w:r>
            <w:r w:rsidRPr="00BD59D6"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  <w:t xml:space="preserve"> </w:t>
            </w:r>
          </w:p>
          <w:p w14:paraId="6C430F8E" w14:textId="77777777" w:rsidR="00AA55D8" w:rsidRPr="00BD59D6" w:rsidRDefault="00AA55D8" w:rsidP="00E81EC1">
            <w:pPr>
              <w:spacing w:before="60" w:after="60"/>
              <w:ind w:left="0" w:firstLine="0"/>
              <w:rPr>
                <w:rFonts w:ascii="Myriad Pro" w:eastAsia="Times" w:hAnsi="Myriad Pro"/>
                <w:color w:val="000000"/>
                <w:sz w:val="20"/>
                <w:szCs w:val="20"/>
                <w:lang w:val="en-US"/>
              </w:rPr>
            </w:pPr>
          </w:p>
        </w:tc>
      </w:tr>
    </w:tbl>
    <w:p w14:paraId="3BE9596D" w14:textId="77777777" w:rsidR="00A41CF9" w:rsidRPr="00BD59D6" w:rsidRDefault="00A41CF9" w:rsidP="00AA55D8">
      <w:pPr>
        <w:rPr>
          <w:rFonts w:ascii="Myriad Pro" w:hAnsi="Myriad Pro"/>
          <w:sz w:val="20"/>
          <w:szCs w:val="20"/>
        </w:rPr>
      </w:pPr>
    </w:p>
    <w:sectPr w:rsidR="00A41CF9" w:rsidRPr="00BD59D6" w:rsidSect="00BA181D">
      <w:headerReference w:type="default" r:id="rId14"/>
      <w:pgSz w:w="15840" w:h="12240" w:orient="landscape"/>
      <w:pgMar w:top="1440" w:right="567" w:bottom="618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21D1685" w14:textId="77777777" w:rsidR="008A4ABC" w:rsidRDefault="008A4ABC" w:rsidP="00B630A6">
      <w:pPr>
        <w:spacing w:before="0"/>
      </w:pPr>
      <w:r>
        <w:separator/>
      </w:r>
    </w:p>
  </w:endnote>
  <w:endnote w:type="continuationSeparator" w:id="0">
    <w:p w14:paraId="7B281318" w14:textId="77777777" w:rsidR="008A4ABC" w:rsidRDefault="008A4ABC" w:rsidP="00B630A6">
      <w:pPr>
        <w:spacing w:before="0"/>
      </w:pPr>
      <w:r>
        <w:continuationSeparator/>
      </w:r>
    </w:p>
  </w:endnote>
  <w:endnote w:type="continuationNotice" w:id="1">
    <w:p w14:paraId="5BD53773" w14:textId="77777777" w:rsidR="008A4ABC" w:rsidRDefault="008A4ABC">
      <w:pPr>
        <w:spacing w:before="0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Myriad Pro">
    <w:altName w:val="Segoe UI"/>
    <w:panose1 w:val="020B0503030403020204"/>
    <w:charset w:val="00"/>
    <w:family w:val="swiss"/>
    <w:notTrueType/>
    <w:pitch w:val="variable"/>
    <w:sig w:usb0="A00002AF" w:usb1="5000204B" w:usb2="00000000" w:usb3="00000000" w:csb0="0000019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2747CB" w14:textId="72E04213" w:rsidR="009148F3" w:rsidRPr="00BD59D6" w:rsidRDefault="00D07ADA" w:rsidP="00B630A6">
    <w:pPr>
      <w:pStyle w:val="Footer"/>
      <w:rPr>
        <w:rFonts w:ascii="Myriad Pro" w:hAnsi="Myriad Pro"/>
      </w:rPr>
    </w:pPr>
    <w:r w:rsidRPr="00BD59D6">
      <w:rPr>
        <w:rFonts w:ascii="Myriad Pro" w:hAnsi="Myriad Pro"/>
      </w:rPr>
      <w:tab/>
    </w:r>
    <w:r w:rsidRPr="00BD59D6">
      <w:rPr>
        <w:rFonts w:ascii="Myriad Pro" w:hAnsi="Myriad Pro"/>
      </w:rPr>
      <w:tab/>
    </w:r>
  </w:p>
  <w:p w14:paraId="3CFA057F" w14:textId="77777777" w:rsidR="009148F3" w:rsidRDefault="009148F3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9B0FCC" w14:textId="77777777" w:rsidR="008A4ABC" w:rsidRDefault="008A4ABC" w:rsidP="00B630A6">
      <w:pPr>
        <w:spacing w:before="0"/>
      </w:pPr>
      <w:r>
        <w:separator/>
      </w:r>
    </w:p>
  </w:footnote>
  <w:footnote w:type="continuationSeparator" w:id="0">
    <w:p w14:paraId="74824CBD" w14:textId="77777777" w:rsidR="008A4ABC" w:rsidRDefault="008A4ABC" w:rsidP="00B630A6">
      <w:pPr>
        <w:spacing w:before="0"/>
      </w:pPr>
      <w:r>
        <w:continuationSeparator/>
      </w:r>
    </w:p>
  </w:footnote>
  <w:footnote w:type="continuationNotice" w:id="1">
    <w:p w14:paraId="7828CFAC" w14:textId="77777777" w:rsidR="008A4ABC" w:rsidRDefault="008A4ABC">
      <w:pPr>
        <w:spacing w:before="0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91" w:type="dxa"/>
      <w:tblInd w:w="-31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9"/>
      <w:gridCol w:w="10852"/>
    </w:tblGrid>
    <w:tr w:rsidR="009148F3" w:rsidRPr="00E81EC1" w14:paraId="2822AA94" w14:textId="77777777" w:rsidTr="005329C5">
      <w:trPr>
        <w:trHeight w:val="965"/>
      </w:trPr>
      <w:tc>
        <w:tcPr>
          <w:tcW w:w="239" w:type="dxa"/>
          <w:tcBorders>
            <w:top w:val="nil"/>
            <w:left w:val="nil"/>
            <w:bottom w:val="nil"/>
            <w:right w:val="nil"/>
          </w:tcBorders>
        </w:tcPr>
        <w:p w14:paraId="72D3BA13" w14:textId="77777777" w:rsidR="009148F3" w:rsidRPr="00CD12D7" w:rsidRDefault="009148F3" w:rsidP="007C5143">
          <w:pPr>
            <w:spacing w:before="0"/>
            <w:ind w:left="0" w:firstLine="34"/>
          </w:pPr>
        </w:p>
      </w:tc>
      <w:tc>
        <w:tcPr>
          <w:tcW w:w="10852" w:type="dxa"/>
          <w:tcBorders>
            <w:top w:val="nil"/>
            <w:left w:val="nil"/>
            <w:bottom w:val="nil"/>
            <w:right w:val="nil"/>
          </w:tcBorders>
        </w:tcPr>
        <w:p w14:paraId="04CF0838" w14:textId="326669A0" w:rsidR="009148F3" w:rsidRPr="00E81EC1" w:rsidRDefault="00C922FE" w:rsidP="00567B41">
          <w:pPr>
            <w:spacing w:before="0"/>
            <w:ind w:left="0" w:right="-108" w:hanging="1448"/>
            <w:jc w:val="center"/>
            <w:rPr>
              <w:rFonts w:ascii="Cambria Math" w:hAnsi="Cambria Math" w:cs="Cambria"/>
              <w:color w:val="0070C0"/>
              <w:sz w:val="16"/>
              <w:szCs w:val="16"/>
            </w:rPr>
          </w:pPr>
          <w:r>
            <w:rPr>
              <w:rFonts w:ascii="Cambria Math" w:hAnsi="Cambria Math" w:cs="Cambria"/>
              <w:noProof/>
              <w:color w:val="0070C0"/>
              <w:sz w:val="16"/>
              <w:szCs w:val="16"/>
            </w:rPr>
            <w:drawing>
              <wp:inline distT="0" distB="0" distL="0" distR="0" wp14:anchorId="58C0B978" wp14:editId="1BE4D923">
                <wp:extent cx="3657600" cy="763200"/>
                <wp:effectExtent l="0" t="0" r="0" b="0"/>
                <wp:docPr id="760317801" name="Picture 1" descr="A blue and green text on a black background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760317801" name="Picture 1" descr="A blue and green text on a black background&#10;&#10;AI-generated content may be incorrec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57600" cy="763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157AEEAA" w14:textId="182F6E79" w:rsidR="009148F3" w:rsidRPr="00E81EC1" w:rsidRDefault="009148F3" w:rsidP="005329C5">
          <w:pPr>
            <w:spacing w:before="0"/>
            <w:ind w:left="-314" w:right="-2198" w:firstLine="0"/>
            <w:jc w:val="center"/>
            <w:rPr>
              <w:rFonts w:ascii="Cambria Math" w:hAnsi="Cambria Math" w:cs="Cambria"/>
              <w:color w:val="0070C0"/>
              <w:sz w:val="16"/>
              <w:szCs w:val="16"/>
            </w:rPr>
          </w:pPr>
        </w:p>
      </w:tc>
    </w:tr>
  </w:tbl>
  <w:p w14:paraId="61FAA147" w14:textId="77777777" w:rsidR="00A61790" w:rsidRDefault="00A61790" w:rsidP="005060B0">
    <w:pPr>
      <w:pStyle w:val="Title"/>
      <w:pBdr>
        <w:bottom w:val="none" w:sz="0" w:space="0" w:color="auto"/>
      </w:pBdr>
      <w:spacing w:after="0"/>
      <w:ind w:left="-284" w:right="-166" w:firstLine="0"/>
      <w:rPr>
        <w:rFonts w:ascii="Myriad Pro" w:eastAsia="Times" w:hAnsi="Myriad Pro"/>
        <w:color w:val="0F243E"/>
        <w:kern w:val="32"/>
        <w:sz w:val="26"/>
        <w:szCs w:val="26"/>
      </w:rPr>
    </w:pPr>
  </w:p>
  <w:p w14:paraId="18428C45" w14:textId="0135A9C2" w:rsidR="009148F3" w:rsidRPr="005329C5" w:rsidRDefault="00431380" w:rsidP="005060B0">
    <w:pPr>
      <w:pStyle w:val="Title"/>
      <w:spacing w:after="0"/>
      <w:ind w:left="-284" w:right="259" w:firstLine="0"/>
      <w:rPr>
        <w:rFonts w:ascii="Myriad Pro" w:eastAsia="Times" w:hAnsi="Myriad Pro"/>
        <w:color w:val="0F243E"/>
        <w:kern w:val="32"/>
        <w:sz w:val="26"/>
        <w:szCs w:val="26"/>
      </w:rPr>
    </w:pP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Supplementary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d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ocumentation for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s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>elf-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c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ertification of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p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ublic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s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ector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e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missions </w:t>
    </w:r>
    <w:r w:rsidR="008821A1">
      <w:rPr>
        <w:rFonts w:ascii="Myriad Pro" w:eastAsia="Times" w:hAnsi="Myriad Pro"/>
        <w:color w:val="0F243E"/>
        <w:kern w:val="32"/>
        <w:sz w:val="26"/>
        <w:szCs w:val="26"/>
      </w:rPr>
      <w:t>r</w:t>
    </w:r>
    <w:r w:rsidR="009148F3" w:rsidRPr="005329C5">
      <w:rPr>
        <w:rFonts w:ascii="Myriad Pro" w:eastAsia="Times" w:hAnsi="Myriad Pro"/>
        <w:color w:val="0F243E"/>
        <w:kern w:val="32"/>
        <w:sz w:val="26"/>
        <w:szCs w:val="26"/>
      </w:rPr>
      <w:t>eporting</w:t>
    </w:r>
  </w:p>
  <w:p w14:paraId="035B28D9" w14:textId="02BE1DEB" w:rsidR="009148F3" w:rsidRPr="00176322" w:rsidRDefault="009148F3" w:rsidP="00176322">
    <w:pPr>
      <w:pStyle w:val="Header"/>
      <w:tabs>
        <w:tab w:val="clear" w:pos="9360"/>
        <w:tab w:val="right" w:pos="9639"/>
      </w:tabs>
      <w:ind w:left="0" w:hanging="284"/>
      <w:rPr>
        <w:rFonts w:ascii="Myriad Pro" w:hAnsi="Myriad Pro"/>
        <w:b/>
        <w:sz w:val="26"/>
        <w:szCs w:val="26"/>
      </w:rPr>
    </w:pPr>
    <w:r w:rsidRPr="00176322">
      <w:rPr>
        <w:rFonts w:ascii="Myriad Pro" w:hAnsi="Myriad Pro"/>
        <w:b/>
        <w:sz w:val="26"/>
        <w:szCs w:val="26"/>
      </w:rPr>
      <w:t xml:space="preserve">Roles and </w:t>
    </w:r>
    <w:r w:rsidR="00B40E4F">
      <w:rPr>
        <w:rFonts w:ascii="Myriad Pro" w:hAnsi="Myriad Pro"/>
        <w:b/>
        <w:sz w:val="26"/>
        <w:szCs w:val="26"/>
      </w:rPr>
      <w:t>r</w:t>
    </w:r>
    <w:r w:rsidRPr="00176322">
      <w:rPr>
        <w:rFonts w:ascii="Myriad Pro" w:hAnsi="Myriad Pro"/>
        <w:b/>
        <w:sz w:val="26"/>
        <w:szCs w:val="26"/>
      </w:rPr>
      <w:t>esponsibilities</w:t>
    </w:r>
  </w:p>
  <w:p w14:paraId="5B3AC062" w14:textId="77777777" w:rsidR="009148F3" w:rsidRPr="00BD59D6" w:rsidRDefault="009148F3">
    <w:pPr>
      <w:pStyle w:val="Header"/>
      <w:rPr>
        <w:rFonts w:ascii="Myriad Pro" w:hAnsi="Myriad Pro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1091" w:type="dxa"/>
      <w:tblInd w:w="-31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39"/>
      <w:gridCol w:w="10852"/>
    </w:tblGrid>
    <w:tr w:rsidR="00567B41" w:rsidRPr="00E81EC1" w14:paraId="61260B87" w14:textId="77777777" w:rsidTr="005329C5">
      <w:trPr>
        <w:trHeight w:val="965"/>
      </w:trPr>
      <w:tc>
        <w:tcPr>
          <w:tcW w:w="239" w:type="dxa"/>
          <w:tcBorders>
            <w:top w:val="nil"/>
            <w:left w:val="nil"/>
            <w:bottom w:val="nil"/>
            <w:right w:val="nil"/>
          </w:tcBorders>
        </w:tcPr>
        <w:p w14:paraId="3F0E8A8D" w14:textId="77777777" w:rsidR="00567B41" w:rsidRPr="00CD12D7" w:rsidRDefault="00567B41" w:rsidP="007C5143">
          <w:pPr>
            <w:spacing w:before="0"/>
            <w:ind w:left="0" w:firstLine="34"/>
          </w:pPr>
        </w:p>
      </w:tc>
      <w:tc>
        <w:tcPr>
          <w:tcW w:w="10852" w:type="dxa"/>
          <w:tcBorders>
            <w:top w:val="nil"/>
            <w:left w:val="nil"/>
            <w:bottom w:val="nil"/>
            <w:right w:val="nil"/>
          </w:tcBorders>
        </w:tcPr>
        <w:p w14:paraId="2BE61C50" w14:textId="528E7AD1" w:rsidR="00567B41" w:rsidRPr="00E81EC1" w:rsidRDefault="005D23F4" w:rsidP="00567B41">
          <w:pPr>
            <w:spacing w:before="0"/>
            <w:ind w:left="0" w:right="-2235" w:hanging="1448"/>
            <w:jc w:val="center"/>
            <w:rPr>
              <w:rFonts w:ascii="Cambria Math" w:hAnsi="Cambria Math" w:cs="Cambria"/>
              <w:color w:val="0070C0"/>
              <w:sz w:val="16"/>
              <w:szCs w:val="16"/>
            </w:rPr>
          </w:pPr>
          <w:r>
            <w:rPr>
              <w:rFonts w:ascii="Cambria Math" w:hAnsi="Cambria Math" w:cs="Cambria"/>
              <w:noProof/>
              <w:color w:val="0070C0"/>
              <w:sz w:val="16"/>
              <w:szCs w:val="16"/>
            </w:rPr>
            <w:drawing>
              <wp:inline distT="0" distB="0" distL="0" distR="0" wp14:anchorId="46D99DE7" wp14:editId="5FCBCF46">
                <wp:extent cx="3657600" cy="763200"/>
                <wp:effectExtent l="0" t="0" r="0" b="0"/>
                <wp:docPr id="1581742630" name="Picture 2" descr="A blue and green text on a black background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581742630" name="Picture 2" descr="A blue and green text on a black background&#10;&#10;AI-generated content may be incorrec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657600" cy="7632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  <w:p w14:paraId="35D901C7" w14:textId="77777777" w:rsidR="00567B41" w:rsidRPr="00E81EC1" w:rsidRDefault="00567B41" w:rsidP="005329C5">
          <w:pPr>
            <w:spacing w:before="0"/>
            <w:ind w:left="-314" w:right="-2198" w:firstLine="0"/>
            <w:jc w:val="center"/>
            <w:rPr>
              <w:rFonts w:ascii="Cambria Math" w:hAnsi="Cambria Math" w:cs="Cambria"/>
              <w:color w:val="0070C0"/>
              <w:sz w:val="16"/>
              <w:szCs w:val="16"/>
            </w:rPr>
          </w:pPr>
        </w:p>
      </w:tc>
    </w:tr>
  </w:tbl>
  <w:p w14:paraId="0B952AE3" w14:textId="77777777" w:rsidR="00567B41" w:rsidRDefault="00567B41" w:rsidP="005060B0">
    <w:pPr>
      <w:pStyle w:val="Title"/>
      <w:pBdr>
        <w:bottom w:val="none" w:sz="0" w:space="0" w:color="auto"/>
      </w:pBdr>
      <w:spacing w:after="0"/>
      <w:ind w:left="-284" w:right="-166" w:firstLine="0"/>
      <w:rPr>
        <w:rFonts w:ascii="Myriad Pro" w:eastAsia="Times" w:hAnsi="Myriad Pro"/>
        <w:color w:val="0F243E"/>
        <w:kern w:val="32"/>
        <w:sz w:val="26"/>
        <w:szCs w:val="26"/>
      </w:rPr>
    </w:pPr>
  </w:p>
  <w:p w14:paraId="749B0F11" w14:textId="1D49C38F" w:rsidR="00567B41" w:rsidRPr="005329C5" w:rsidRDefault="00567B41" w:rsidP="005060B0">
    <w:pPr>
      <w:pStyle w:val="Title"/>
      <w:pBdr>
        <w:bottom w:val="single" w:sz="4" w:space="4" w:color="244061" w:themeColor="accent1" w:themeShade="80"/>
      </w:pBdr>
      <w:spacing w:after="0"/>
      <w:ind w:left="-284" w:right="1239" w:firstLine="0"/>
      <w:rPr>
        <w:rFonts w:ascii="Myriad Pro" w:eastAsia="Times" w:hAnsi="Myriad Pro"/>
        <w:color w:val="0F243E"/>
        <w:kern w:val="32"/>
        <w:sz w:val="26"/>
        <w:szCs w:val="26"/>
      </w:rPr>
    </w:pP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Supplementary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d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ocumentation for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s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>elf-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c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ertification of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p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ublic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s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ector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e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 xml:space="preserve">missions </w:t>
    </w:r>
    <w:r w:rsidR="005D23F4">
      <w:rPr>
        <w:rFonts w:ascii="Myriad Pro" w:eastAsia="Times" w:hAnsi="Myriad Pro"/>
        <w:color w:val="0F243E"/>
        <w:kern w:val="32"/>
        <w:sz w:val="26"/>
        <w:szCs w:val="26"/>
      </w:rPr>
      <w:t>r</w:t>
    </w:r>
    <w:r w:rsidRPr="005329C5">
      <w:rPr>
        <w:rFonts w:ascii="Myriad Pro" w:eastAsia="Times" w:hAnsi="Myriad Pro"/>
        <w:color w:val="0F243E"/>
        <w:kern w:val="32"/>
        <w:sz w:val="26"/>
        <w:szCs w:val="26"/>
      </w:rPr>
      <w:t>eporting</w:t>
    </w:r>
  </w:p>
  <w:p w14:paraId="7B9DFFC0" w14:textId="31E01499" w:rsidR="00567B41" w:rsidRPr="00176322" w:rsidRDefault="00567B41" w:rsidP="00567B41">
    <w:pPr>
      <w:pStyle w:val="Header"/>
      <w:tabs>
        <w:tab w:val="clear" w:pos="9360"/>
        <w:tab w:val="right" w:pos="9639"/>
      </w:tabs>
      <w:ind w:left="0" w:right="-166" w:hanging="284"/>
      <w:rPr>
        <w:rFonts w:ascii="Myriad Pro" w:hAnsi="Myriad Pro"/>
        <w:b/>
        <w:sz w:val="26"/>
        <w:szCs w:val="26"/>
      </w:rPr>
    </w:pPr>
    <w:r w:rsidRPr="00176322">
      <w:rPr>
        <w:rFonts w:ascii="Myriad Pro" w:hAnsi="Myriad Pro"/>
        <w:b/>
        <w:sz w:val="26"/>
        <w:szCs w:val="26"/>
      </w:rPr>
      <w:t xml:space="preserve">Roles and </w:t>
    </w:r>
    <w:r w:rsidR="00B40E4F">
      <w:rPr>
        <w:rFonts w:ascii="Myriad Pro" w:hAnsi="Myriad Pro"/>
        <w:b/>
        <w:sz w:val="26"/>
        <w:szCs w:val="26"/>
      </w:rPr>
      <w:t>r</w:t>
    </w:r>
    <w:r w:rsidRPr="00176322">
      <w:rPr>
        <w:rFonts w:ascii="Myriad Pro" w:hAnsi="Myriad Pro"/>
        <w:b/>
        <w:sz w:val="26"/>
        <w:szCs w:val="26"/>
      </w:rPr>
      <w:t>esponsibilities</w:t>
    </w:r>
  </w:p>
  <w:p w14:paraId="77695D43" w14:textId="77777777" w:rsidR="00567B41" w:rsidRPr="00BD59D6" w:rsidRDefault="00567B41">
    <w:pPr>
      <w:pStyle w:val="Header"/>
      <w:rPr>
        <w:rFonts w:ascii="Myriad Pro" w:hAnsi="Myriad Pro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33D58"/>
    <w:multiLevelType w:val="hybridMultilevel"/>
    <w:tmpl w:val="2A4E4308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7A571FF"/>
    <w:multiLevelType w:val="hybridMultilevel"/>
    <w:tmpl w:val="07CA0C5A"/>
    <w:lvl w:ilvl="0" w:tplc="10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10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2" w15:restartNumberingAfterBreak="0">
    <w:nsid w:val="1D993D1D"/>
    <w:multiLevelType w:val="multilevel"/>
    <w:tmpl w:val="84C875DC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000066"/>
      </w:rPr>
    </w:lvl>
    <w:lvl w:ilvl="1">
      <w:start w:val="1"/>
      <w:numFmt w:val="bullet"/>
      <w:lvlText w:val="–"/>
      <w:lvlJc w:val="left"/>
      <w:pPr>
        <w:ind w:left="720" w:hanging="360"/>
      </w:pPr>
      <w:rPr>
        <w:rFonts w:ascii="Verdana" w:hAnsi="Verdana" w:hint="default"/>
      </w:rPr>
    </w:lvl>
    <w:lvl w:ilvl="2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000066"/>
        <w:sz w:val="16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50E233CA"/>
    <w:multiLevelType w:val="hybridMultilevel"/>
    <w:tmpl w:val="E190DF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8755BBD"/>
    <w:multiLevelType w:val="hybridMultilevel"/>
    <w:tmpl w:val="5FACAE4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8E8082A"/>
    <w:multiLevelType w:val="hybridMultilevel"/>
    <w:tmpl w:val="E38AE6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BC4620"/>
    <w:multiLevelType w:val="hybridMultilevel"/>
    <w:tmpl w:val="061A8C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5737C91"/>
    <w:multiLevelType w:val="hybridMultilevel"/>
    <w:tmpl w:val="9D7E8AFC"/>
    <w:lvl w:ilvl="0" w:tplc="04090001">
      <w:start w:val="1"/>
      <w:numFmt w:val="bullet"/>
      <w:lvlText w:val=""/>
      <w:lvlJc w:val="left"/>
      <w:pPr>
        <w:ind w:left="9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76" w:hanging="360"/>
      </w:pPr>
      <w:rPr>
        <w:rFonts w:ascii="Wingdings" w:hAnsi="Wingdings" w:hint="default"/>
      </w:rPr>
    </w:lvl>
  </w:abstractNum>
  <w:abstractNum w:abstractNumId="8" w15:restartNumberingAfterBreak="0">
    <w:nsid w:val="77280184"/>
    <w:multiLevelType w:val="hybridMultilevel"/>
    <w:tmpl w:val="88F6A4B4"/>
    <w:lvl w:ilvl="0" w:tplc="10090001">
      <w:start w:val="1"/>
      <w:numFmt w:val="bullet"/>
      <w:lvlText w:val=""/>
      <w:lvlJc w:val="left"/>
      <w:pPr>
        <w:ind w:left="176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896" w:hanging="360"/>
      </w:pPr>
      <w:rPr>
        <w:rFonts w:ascii="Courier New" w:hAnsi="Courier New" w:cs="Courier New" w:hint="default"/>
      </w:rPr>
    </w:lvl>
    <w:lvl w:ilvl="2" w:tplc="10090005" w:tentative="1">
      <w:start w:val="1"/>
      <w:numFmt w:val="bullet"/>
      <w:lvlText w:val=""/>
      <w:lvlJc w:val="left"/>
      <w:pPr>
        <w:ind w:left="1616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336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056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776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496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216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5936" w:hanging="360"/>
      </w:pPr>
      <w:rPr>
        <w:rFonts w:ascii="Wingdings" w:hAnsi="Wingdings" w:hint="default"/>
      </w:rPr>
    </w:lvl>
  </w:abstractNum>
  <w:abstractNum w:abstractNumId="9" w15:restartNumberingAfterBreak="0">
    <w:nsid w:val="7EBB183D"/>
    <w:multiLevelType w:val="hybridMultilevel"/>
    <w:tmpl w:val="47085432"/>
    <w:lvl w:ilvl="0" w:tplc="10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0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0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0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621840523">
    <w:abstractNumId w:val="8"/>
  </w:num>
  <w:num w:numId="2" w16cid:durableId="925958252">
    <w:abstractNumId w:val="0"/>
  </w:num>
  <w:num w:numId="3" w16cid:durableId="775515499">
    <w:abstractNumId w:val="9"/>
  </w:num>
  <w:num w:numId="4" w16cid:durableId="93674701">
    <w:abstractNumId w:val="2"/>
  </w:num>
  <w:num w:numId="5" w16cid:durableId="805465223">
    <w:abstractNumId w:val="1"/>
  </w:num>
  <w:num w:numId="6" w16cid:durableId="607663559">
    <w:abstractNumId w:val="6"/>
  </w:num>
  <w:num w:numId="7" w16cid:durableId="2049376741">
    <w:abstractNumId w:val="5"/>
  </w:num>
  <w:num w:numId="8" w16cid:durableId="2056080104">
    <w:abstractNumId w:val="4"/>
  </w:num>
  <w:num w:numId="9" w16cid:durableId="1953321537">
    <w:abstractNumId w:val="3"/>
  </w:num>
  <w:num w:numId="10" w16cid:durableId="65962645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630A6"/>
    <w:rsid w:val="00006410"/>
    <w:rsid w:val="000340EC"/>
    <w:rsid w:val="00051969"/>
    <w:rsid w:val="00052AC2"/>
    <w:rsid w:val="00055CC5"/>
    <w:rsid w:val="000805C0"/>
    <w:rsid w:val="00083B73"/>
    <w:rsid w:val="000901E2"/>
    <w:rsid w:val="0009401E"/>
    <w:rsid w:val="00095C10"/>
    <w:rsid w:val="0009746F"/>
    <w:rsid w:val="000A5062"/>
    <w:rsid w:val="000A7A5C"/>
    <w:rsid w:val="000C4F75"/>
    <w:rsid w:val="000C703E"/>
    <w:rsid w:val="000C7052"/>
    <w:rsid w:val="000C7486"/>
    <w:rsid w:val="000D5B32"/>
    <w:rsid w:val="000E6608"/>
    <w:rsid w:val="000E76C4"/>
    <w:rsid w:val="00121D23"/>
    <w:rsid w:val="00133B91"/>
    <w:rsid w:val="00135531"/>
    <w:rsid w:val="00141C82"/>
    <w:rsid w:val="00147619"/>
    <w:rsid w:val="00147E3A"/>
    <w:rsid w:val="001503C0"/>
    <w:rsid w:val="00161E98"/>
    <w:rsid w:val="00167560"/>
    <w:rsid w:val="00170D44"/>
    <w:rsid w:val="00171BD8"/>
    <w:rsid w:val="00175876"/>
    <w:rsid w:val="00176322"/>
    <w:rsid w:val="0018042B"/>
    <w:rsid w:val="00181860"/>
    <w:rsid w:val="00182B95"/>
    <w:rsid w:val="0018651F"/>
    <w:rsid w:val="00190984"/>
    <w:rsid w:val="00193400"/>
    <w:rsid w:val="001A0C08"/>
    <w:rsid w:val="001A4C64"/>
    <w:rsid w:val="001A5F46"/>
    <w:rsid w:val="001B73DD"/>
    <w:rsid w:val="001C2B7B"/>
    <w:rsid w:val="001D0E32"/>
    <w:rsid w:val="001D4106"/>
    <w:rsid w:val="001D4B59"/>
    <w:rsid w:val="001E482E"/>
    <w:rsid w:val="001E4F64"/>
    <w:rsid w:val="001F22F3"/>
    <w:rsid w:val="001F7AE4"/>
    <w:rsid w:val="00201203"/>
    <w:rsid w:val="00222E6D"/>
    <w:rsid w:val="00226B38"/>
    <w:rsid w:val="00231AD3"/>
    <w:rsid w:val="00232B37"/>
    <w:rsid w:val="002355CF"/>
    <w:rsid w:val="00235F61"/>
    <w:rsid w:val="0023713A"/>
    <w:rsid w:val="00237DDF"/>
    <w:rsid w:val="002455D1"/>
    <w:rsid w:val="0025142A"/>
    <w:rsid w:val="00264F58"/>
    <w:rsid w:val="002701E0"/>
    <w:rsid w:val="00274346"/>
    <w:rsid w:val="00276FD9"/>
    <w:rsid w:val="00282EF7"/>
    <w:rsid w:val="00285478"/>
    <w:rsid w:val="00293BDC"/>
    <w:rsid w:val="002944A3"/>
    <w:rsid w:val="002951C8"/>
    <w:rsid w:val="00296169"/>
    <w:rsid w:val="002A229E"/>
    <w:rsid w:val="002A65EE"/>
    <w:rsid w:val="002B075E"/>
    <w:rsid w:val="002C1CA0"/>
    <w:rsid w:val="002C2B41"/>
    <w:rsid w:val="002C4420"/>
    <w:rsid w:val="002E0181"/>
    <w:rsid w:val="002E0EC8"/>
    <w:rsid w:val="002E2BAF"/>
    <w:rsid w:val="002E5696"/>
    <w:rsid w:val="002F748D"/>
    <w:rsid w:val="002F78AA"/>
    <w:rsid w:val="002F7A11"/>
    <w:rsid w:val="002F7F49"/>
    <w:rsid w:val="00302A93"/>
    <w:rsid w:val="00306B01"/>
    <w:rsid w:val="00311857"/>
    <w:rsid w:val="00325C07"/>
    <w:rsid w:val="0035363F"/>
    <w:rsid w:val="00357368"/>
    <w:rsid w:val="00357467"/>
    <w:rsid w:val="003739C8"/>
    <w:rsid w:val="00382909"/>
    <w:rsid w:val="003A0091"/>
    <w:rsid w:val="003A0866"/>
    <w:rsid w:val="003A11CB"/>
    <w:rsid w:val="003A6DEE"/>
    <w:rsid w:val="003A7DCF"/>
    <w:rsid w:val="003B2402"/>
    <w:rsid w:val="003B30D3"/>
    <w:rsid w:val="003C1E26"/>
    <w:rsid w:val="003C43FD"/>
    <w:rsid w:val="003C6191"/>
    <w:rsid w:val="003C6C32"/>
    <w:rsid w:val="003C735B"/>
    <w:rsid w:val="003D2A47"/>
    <w:rsid w:val="003D5240"/>
    <w:rsid w:val="003D5915"/>
    <w:rsid w:val="003D61E8"/>
    <w:rsid w:val="003D791F"/>
    <w:rsid w:val="003F2EA7"/>
    <w:rsid w:val="003F4DF2"/>
    <w:rsid w:val="00401690"/>
    <w:rsid w:val="00406049"/>
    <w:rsid w:val="00416216"/>
    <w:rsid w:val="00424FAB"/>
    <w:rsid w:val="004265A9"/>
    <w:rsid w:val="00430637"/>
    <w:rsid w:val="00431380"/>
    <w:rsid w:val="00440F8A"/>
    <w:rsid w:val="00442BDA"/>
    <w:rsid w:val="00444545"/>
    <w:rsid w:val="004446E2"/>
    <w:rsid w:val="00454D78"/>
    <w:rsid w:val="00462B34"/>
    <w:rsid w:val="0047167D"/>
    <w:rsid w:val="0047650F"/>
    <w:rsid w:val="00481209"/>
    <w:rsid w:val="00482097"/>
    <w:rsid w:val="00485CFD"/>
    <w:rsid w:val="00486FF2"/>
    <w:rsid w:val="00490BA8"/>
    <w:rsid w:val="00492AB5"/>
    <w:rsid w:val="00493646"/>
    <w:rsid w:val="004B2060"/>
    <w:rsid w:val="004B3D0D"/>
    <w:rsid w:val="004B7AF6"/>
    <w:rsid w:val="004C3EDE"/>
    <w:rsid w:val="004D338D"/>
    <w:rsid w:val="004E6BCA"/>
    <w:rsid w:val="004F1797"/>
    <w:rsid w:val="005053FE"/>
    <w:rsid w:val="005060B0"/>
    <w:rsid w:val="00506F3E"/>
    <w:rsid w:val="00507267"/>
    <w:rsid w:val="00510BA6"/>
    <w:rsid w:val="0051275F"/>
    <w:rsid w:val="00513E17"/>
    <w:rsid w:val="005243D5"/>
    <w:rsid w:val="005329C5"/>
    <w:rsid w:val="005330C5"/>
    <w:rsid w:val="005335DA"/>
    <w:rsid w:val="0053493F"/>
    <w:rsid w:val="00536AB6"/>
    <w:rsid w:val="0054003C"/>
    <w:rsid w:val="00544DED"/>
    <w:rsid w:val="00545CF5"/>
    <w:rsid w:val="005515A6"/>
    <w:rsid w:val="0055560D"/>
    <w:rsid w:val="005608BA"/>
    <w:rsid w:val="00567B41"/>
    <w:rsid w:val="00567E3E"/>
    <w:rsid w:val="00572DB3"/>
    <w:rsid w:val="00577DF0"/>
    <w:rsid w:val="00581BF0"/>
    <w:rsid w:val="00583A11"/>
    <w:rsid w:val="00585173"/>
    <w:rsid w:val="00586146"/>
    <w:rsid w:val="005B5B3D"/>
    <w:rsid w:val="005C34F9"/>
    <w:rsid w:val="005C5568"/>
    <w:rsid w:val="005D23F4"/>
    <w:rsid w:val="005E5A1D"/>
    <w:rsid w:val="005F0A6E"/>
    <w:rsid w:val="005F500F"/>
    <w:rsid w:val="00602C55"/>
    <w:rsid w:val="00611CDF"/>
    <w:rsid w:val="00613DF2"/>
    <w:rsid w:val="006209FC"/>
    <w:rsid w:val="006213C9"/>
    <w:rsid w:val="00631637"/>
    <w:rsid w:val="00636D5C"/>
    <w:rsid w:val="00642A88"/>
    <w:rsid w:val="006507FF"/>
    <w:rsid w:val="00653BFC"/>
    <w:rsid w:val="00656765"/>
    <w:rsid w:val="0066044D"/>
    <w:rsid w:val="00662812"/>
    <w:rsid w:val="00667117"/>
    <w:rsid w:val="00667159"/>
    <w:rsid w:val="00670D28"/>
    <w:rsid w:val="006713F3"/>
    <w:rsid w:val="0067200E"/>
    <w:rsid w:val="00674C8D"/>
    <w:rsid w:val="00680F96"/>
    <w:rsid w:val="0069236B"/>
    <w:rsid w:val="00692C34"/>
    <w:rsid w:val="006952BE"/>
    <w:rsid w:val="00697334"/>
    <w:rsid w:val="006A1372"/>
    <w:rsid w:val="006A1BD2"/>
    <w:rsid w:val="006A47EF"/>
    <w:rsid w:val="006A6888"/>
    <w:rsid w:val="006A7B01"/>
    <w:rsid w:val="006A7FB8"/>
    <w:rsid w:val="006B61F3"/>
    <w:rsid w:val="006C1A04"/>
    <w:rsid w:val="006D14A0"/>
    <w:rsid w:val="006E21E5"/>
    <w:rsid w:val="006E6C08"/>
    <w:rsid w:val="006E787C"/>
    <w:rsid w:val="006F143D"/>
    <w:rsid w:val="006F2587"/>
    <w:rsid w:val="00727469"/>
    <w:rsid w:val="007326CB"/>
    <w:rsid w:val="007355D2"/>
    <w:rsid w:val="007379C4"/>
    <w:rsid w:val="00756A09"/>
    <w:rsid w:val="007611EA"/>
    <w:rsid w:val="007638D6"/>
    <w:rsid w:val="00765272"/>
    <w:rsid w:val="0077399A"/>
    <w:rsid w:val="0077653A"/>
    <w:rsid w:val="00777D50"/>
    <w:rsid w:val="007811E5"/>
    <w:rsid w:val="007819F0"/>
    <w:rsid w:val="007831C2"/>
    <w:rsid w:val="00792C56"/>
    <w:rsid w:val="007B4C27"/>
    <w:rsid w:val="007B6AC9"/>
    <w:rsid w:val="007C3E1A"/>
    <w:rsid w:val="007C5143"/>
    <w:rsid w:val="007C5A19"/>
    <w:rsid w:val="007D5E36"/>
    <w:rsid w:val="007D6906"/>
    <w:rsid w:val="007D7BA9"/>
    <w:rsid w:val="007E21AB"/>
    <w:rsid w:val="007F1409"/>
    <w:rsid w:val="007F630B"/>
    <w:rsid w:val="007F782A"/>
    <w:rsid w:val="008136CF"/>
    <w:rsid w:val="008236E5"/>
    <w:rsid w:val="008249AA"/>
    <w:rsid w:val="0082628D"/>
    <w:rsid w:val="00830989"/>
    <w:rsid w:val="00831DCC"/>
    <w:rsid w:val="00832C11"/>
    <w:rsid w:val="008334C1"/>
    <w:rsid w:val="00837D7A"/>
    <w:rsid w:val="00851CDE"/>
    <w:rsid w:val="00852F90"/>
    <w:rsid w:val="00854A7A"/>
    <w:rsid w:val="008570A8"/>
    <w:rsid w:val="00857580"/>
    <w:rsid w:val="008641D4"/>
    <w:rsid w:val="008737C5"/>
    <w:rsid w:val="0088204B"/>
    <w:rsid w:val="008821A1"/>
    <w:rsid w:val="00893783"/>
    <w:rsid w:val="008A2A99"/>
    <w:rsid w:val="008A4593"/>
    <w:rsid w:val="008A4ABC"/>
    <w:rsid w:val="008A74C6"/>
    <w:rsid w:val="008B06F0"/>
    <w:rsid w:val="008C092C"/>
    <w:rsid w:val="008C0F1C"/>
    <w:rsid w:val="008C35D0"/>
    <w:rsid w:val="008C4C02"/>
    <w:rsid w:val="008C7F24"/>
    <w:rsid w:val="008D05EF"/>
    <w:rsid w:val="008D11BA"/>
    <w:rsid w:val="008D17B9"/>
    <w:rsid w:val="008D54F6"/>
    <w:rsid w:val="008D68A7"/>
    <w:rsid w:val="008D6B61"/>
    <w:rsid w:val="008E01D8"/>
    <w:rsid w:val="008E403E"/>
    <w:rsid w:val="009003F1"/>
    <w:rsid w:val="00901255"/>
    <w:rsid w:val="009035DF"/>
    <w:rsid w:val="00903DCC"/>
    <w:rsid w:val="00911448"/>
    <w:rsid w:val="009148F3"/>
    <w:rsid w:val="00931025"/>
    <w:rsid w:val="00932BE1"/>
    <w:rsid w:val="0093577E"/>
    <w:rsid w:val="00944773"/>
    <w:rsid w:val="009564F6"/>
    <w:rsid w:val="0096241B"/>
    <w:rsid w:val="00967318"/>
    <w:rsid w:val="00967F4C"/>
    <w:rsid w:val="00973B2A"/>
    <w:rsid w:val="009810B3"/>
    <w:rsid w:val="00981EAC"/>
    <w:rsid w:val="009822C3"/>
    <w:rsid w:val="00984ED5"/>
    <w:rsid w:val="009A6570"/>
    <w:rsid w:val="009B1F44"/>
    <w:rsid w:val="009B7559"/>
    <w:rsid w:val="009C0E49"/>
    <w:rsid w:val="009C1253"/>
    <w:rsid w:val="009C71D5"/>
    <w:rsid w:val="009C7385"/>
    <w:rsid w:val="009D2AC9"/>
    <w:rsid w:val="009D39CA"/>
    <w:rsid w:val="009E06F5"/>
    <w:rsid w:val="009E73FA"/>
    <w:rsid w:val="009F4341"/>
    <w:rsid w:val="00A009AA"/>
    <w:rsid w:val="00A06A97"/>
    <w:rsid w:val="00A13385"/>
    <w:rsid w:val="00A160D5"/>
    <w:rsid w:val="00A36704"/>
    <w:rsid w:val="00A41CF9"/>
    <w:rsid w:val="00A432C5"/>
    <w:rsid w:val="00A54505"/>
    <w:rsid w:val="00A5697A"/>
    <w:rsid w:val="00A5701E"/>
    <w:rsid w:val="00A6082D"/>
    <w:rsid w:val="00A61790"/>
    <w:rsid w:val="00A61E08"/>
    <w:rsid w:val="00A734A9"/>
    <w:rsid w:val="00A75544"/>
    <w:rsid w:val="00A75767"/>
    <w:rsid w:val="00A80DF2"/>
    <w:rsid w:val="00A810BC"/>
    <w:rsid w:val="00AA3A24"/>
    <w:rsid w:val="00AA55D8"/>
    <w:rsid w:val="00AA5E7A"/>
    <w:rsid w:val="00AA6524"/>
    <w:rsid w:val="00AB5B1E"/>
    <w:rsid w:val="00AC353E"/>
    <w:rsid w:val="00AC448F"/>
    <w:rsid w:val="00AD12E8"/>
    <w:rsid w:val="00AD206A"/>
    <w:rsid w:val="00AE0336"/>
    <w:rsid w:val="00AE4E24"/>
    <w:rsid w:val="00AE6DEF"/>
    <w:rsid w:val="00AE7631"/>
    <w:rsid w:val="00AF2C56"/>
    <w:rsid w:val="00B0055C"/>
    <w:rsid w:val="00B009F9"/>
    <w:rsid w:val="00B03595"/>
    <w:rsid w:val="00B03EF0"/>
    <w:rsid w:val="00B042A6"/>
    <w:rsid w:val="00B054F1"/>
    <w:rsid w:val="00B0579E"/>
    <w:rsid w:val="00B119C7"/>
    <w:rsid w:val="00B1362D"/>
    <w:rsid w:val="00B141DC"/>
    <w:rsid w:val="00B1483E"/>
    <w:rsid w:val="00B167B0"/>
    <w:rsid w:val="00B31C51"/>
    <w:rsid w:val="00B347EE"/>
    <w:rsid w:val="00B40E4F"/>
    <w:rsid w:val="00B565D0"/>
    <w:rsid w:val="00B630A6"/>
    <w:rsid w:val="00B66681"/>
    <w:rsid w:val="00B6731F"/>
    <w:rsid w:val="00B73914"/>
    <w:rsid w:val="00B739A7"/>
    <w:rsid w:val="00B7453D"/>
    <w:rsid w:val="00B80256"/>
    <w:rsid w:val="00B90F20"/>
    <w:rsid w:val="00B968D9"/>
    <w:rsid w:val="00BA06A4"/>
    <w:rsid w:val="00BA181D"/>
    <w:rsid w:val="00BA6F6C"/>
    <w:rsid w:val="00BB3D1F"/>
    <w:rsid w:val="00BC086C"/>
    <w:rsid w:val="00BC6FD2"/>
    <w:rsid w:val="00BC7A17"/>
    <w:rsid w:val="00BD3317"/>
    <w:rsid w:val="00BD3582"/>
    <w:rsid w:val="00BD59D6"/>
    <w:rsid w:val="00BE0E73"/>
    <w:rsid w:val="00BE0F97"/>
    <w:rsid w:val="00BF5DDE"/>
    <w:rsid w:val="00BF6DA4"/>
    <w:rsid w:val="00C01E79"/>
    <w:rsid w:val="00C03988"/>
    <w:rsid w:val="00C23220"/>
    <w:rsid w:val="00C23FF3"/>
    <w:rsid w:val="00C26D51"/>
    <w:rsid w:val="00C30B5F"/>
    <w:rsid w:val="00C41D64"/>
    <w:rsid w:val="00C46CCA"/>
    <w:rsid w:val="00C50BC2"/>
    <w:rsid w:val="00C638DC"/>
    <w:rsid w:val="00C75971"/>
    <w:rsid w:val="00C84523"/>
    <w:rsid w:val="00C859CC"/>
    <w:rsid w:val="00C86D88"/>
    <w:rsid w:val="00C922FE"/>
    <w:rsid w:val="00C94200"/>
    <w:rsid w:val="00CA3B76"/>
    <w:rsid w:val="00CB244D"/>
    <w:rsid w:val="00CB3D0D"/>
    <w:rsid w:val="00CB71AF"/>
    <w:rsid w:val="00CB7F97"/>
    <w:rsid w:val="00CD7030"/>
    <w:rsid w:val="00CE60B5"/>
    <w:rsid w:val="00CE7DF3"/>
    <w:rsid w:val="00D0102E"/>
    <w:rsid w:val="00D0580C"/>
    <w:rsid w:val="00D078D2"/>
    <w:rsid w:val="00D07ADA"/>
    <w:rsid w:val="00D121B8"/>
    <w:rsid w:val="00D23048"/>
    <w:rsid w:val="00D278A4"/>
    <w:rsid w:val="00D32C91"/>
    <w:rsid w:val="00D33694"/>
    <w:rsid w:val="00D34BE4"/>
    <w:rsid w:val="00D37035"/>
    <w:rsid w:val="00D44B7B"/>
    <w:rsid w:val="00D4759D"/>
    <w:rsid w:val="00D50332"/>
    <w:rsid w:val="00D517B1"/>
    <w:rsid w:val="00D55A21"/>
    <w:rsid w:val="00D608CF"/>
    <w:rsid w:val="00D7318D"/>
    <w:rsid w:val="00D74B1D"/>
    <w:rsid w:val="00D75177"/>
    <w:rsid w:val="00D820CA"/>
    <w:rsid w:val="00D82F95"/>
    <w:rsid w:val="00D841C1"/>
    <w:rsid w:val="00D900DB"/>
    <w:rsid w:val="00D911B7"/>
    <w:rsid w:val="00D932D3"/>
    <w:rsid w:val="00DA51AE"/>
    <w:rsid w:val="00DA76A0"/>
    <w:rsid w:val="00DB4A4F"/>
    <w:rsid w:val="00DC358D"/>
    <w:rsid w:val="00DC46F4"/>
    <w:rsid w:val="00DE4D05"/>
    <w:rsid w:val="00DE7B9E"/>
    <w:rsid w:val="00E03F71"/>
    <w:rsid w:val="00E040DA"/>
    <w:rsid w:val="00E07810"/>
    <w:rsid w:val="00E200D9"/>
    <w:rsid w:val="00E2335E"/>
    <w:rsid w:val="00E30B34"/>
    <w:rsid w:val="00E30D46"/>
    <w:rsid w:val="00E37DAF"/>
    <w:rsid w:val="00E4483B"/>
    <w:rsid w:val="00E458EF"/>
    <w:rsid w:val="00E45F7B"/>
    <w:rsid w:val="00E475AB"/>
    <w:rsid w:val="00E503B6"/>
    <w:rsid w:val="00E548DE"/>
    <w:rsid w:val="00E64ED9"/>
    <w:rsid w:val="00E65270"/>
    <w:rsid w:val="00E7640E"/>
    <w:rsid w:val="00E81EC1"/>
    <w:rsid w:val="00E8226A"/>
    <w:rsid w:val="00E8757D"/>
    <w:rsid w:val="00E87A41"/>
    <w:rsid w:val="00E90BDC"/>
    <w:rsid w:val="00E9120D"/>
    <w:rsid w:val="00EC03B4"/>
    <w:rsid w:val="00EC2D19"/>
    <w:rsid w:val="00ED0E70"/>
    <w:rsid w:val="00ED2DE6"/>
    <w:rsid w:val="00ED5DD8"/>
    <w:rsid w:val="00ED618D"/>
    <w:rsid w:val="00EE4A5B"/>
    <w:rsid w:val="00EF01FC"/>
    <w:rsid w:val="00EF2797"/>
    <w:rsid w:val="00EF325E"/>
    <w:rsid w:val="00EF614B"/>
    <w:rsid w:val="00EF6A02"/>
    <w:rsid w:val="00F14807"/>
    <w:rsid w:val="00F15187"/>
    <w:rsid w:val="00F23A60"/>
    <w:rsid w:val="00F24B79"/>
    <w:rsid w:val="00F31D01"/>
    <w:rsid w:val="00F34B28"/>
    <w:rsid w:val="00F40ACB"/>
    <w:rsid w:val="00F42984"/>
    <w:rsid w:val="00F43F22"/>
    <w:rsid w:val="00F51ED0"/>
    <w:rsid w:val="00F66DE9"/>
    <w:rsid w:val="00F83BC2"/>
    <w:rsid w:val="00FA3816"/>
    <w:rsid w:val="00FA5F7B"/>
    <w:rsid w:val="00FA7D1C"/>
    <w:rsid w:val="00FB2F92"/>
    <w:rsid w:val="00FB34F6"/>
    <w:rsid w:val="00FC4984"/>
    <w:rsid w:val="00FC7747"/>
    <w:rsid w:val="00FD37F5"/>
    <w:rsid w:val="00FD4E9D"/>
    <w:rsid w:val="00FE2FD9"/>
    <w:rsid w:val="00FE5665"/>
    <w:rsid w:val="00FE7BA7"/>
    <w:rsid w:val="00FF0866"/>
    <w:rsid w:val="00FF0B8F"/>
    <w:rsid w:val="00FF39EF"/>
    <w:rsid w:val="4F7A5EC2"/>
    <w:rsid w:val="62AB0478"/>
    <w:rsid w:val="7BE37E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BA77009"/>
  <w15:docId w15:val="{81F6044A-100F-4ED6-8A79-E4F346F2E9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CA" w:eastAsia="en-CA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41CF9"/>
    <w:pPr>
      <w:spacing w:before="120"/>
      <w:ind w:left="357" w:hanging="357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B630A6"/>
    <w:pPr>
      <w:pBdr>
        <w:bottom w:val="single" w:sz="8" w:space="4" w:color="4F81BD"/>
      </w:pBdr>
      <w:spacing w:before="0"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TitleChar">
    <w:name w:val="Title Char"/>
    <w:basedOn w:val="DefaultParagraphFont"/>
    <w:link w:val="Title"/>
    <w:uiPriority w:val="10"/>
    <w:rsid w:val="00B630A6"/>
    <w:rPr>
      <w:rFonts w:ascii="Cambria" w:eastAsia="Times New Roman" w:hAnsi="Cambria" w:cs="Times New Roman"/>
      <w:color w:val="17365D"/>
      <w:spacing w:val="5"/>
      <w:kern w:val="28"/>
      <w:sz w:val="52"/>
      <w:szCs w:val="52"/>
    </w:rPr>
  </w:style>
  <w:style w:type="paragraph" w:styleId="Header">
    <w:name w:val="header"/>
    <w:basedOn w:val="Normal"/>
    <w:link w:val="HeaderChar"/>
    <w:uiPriority w:val="99"/>
    <w:unhideWhenUsed/>
    <w:rsid w:val="00B630A6"/>
    <w:pPr>
      <w:tabs>
        <w:tab w:val="center" w:pos="4680"/>
        <w:tab w:val="right" w:pos="9360"/>
      </w:tabs>
      <w:spacing w:before="0"/>
    </w:pPr>
  </w:style>
  <w:style w:type="character" w:customStyle="1" w:styleId="HeaderChar">
    <w:name w:val="Header Char"/>
    <w:basedOn w:val="DefaultParagraphFont"/>
    <w:link w:val="Header"/>
    <w:uiPriority w:val="99"/>
    <w:rsid w:val="00B630A6"/>
  </w:style>
  <w:style w:type="paragraph" w:styleId="Footer">
    <w:name w:val="footer"/>
    <w:basedOn w:val="Normal"/>
    <w:link w:val="FooterChar"/>
    <w:uiPriority w:val="99"/>
    <w:unhideWhenUsed/>
    <w:rsid w:val="00B630A6"/>
    <w:pPr>
      <w:tabs>
        <w:tab w:val="center" w:pos="4680"/>
        <w:tab w:val="right" w:pos="9360"/>
      </w:tabs>
      <w:spacing w:before="0"/>
    </w:pPr>
  </w:style>
  <w:style w:type="character" w:customStyle="1" w:styleId="FooterChar">
    <w:name w:val="Footer Char"/>
    <w:basedOn w:val="DefaultParagraphFont"/>
    <w:link w:val="Footer"/>
    <w:uiPriority w:val="99"/>
    <w:rsid w:val="00B630A6"/>
  </w:style>
  <w:style w:type="table" w:customStyle="1" w:styleId="TableGrid1">
    <w:name w:val="Table Grid1"/>
    <w:basedOn w:val="TableNormal"/>
    <w:uiPriority w:val="59"/>
    <w:rsid w:val="00FA5F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FA5F7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FA5F7B"/>
    <w:pPr>
      <w:spacing w:before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A5F7B"/>
    <w:rPr>
      <w:rFonts w:ascii="Tahoma" w:hAnsi="Tahoma" w:cs="Tahoma"/>
      <w:sz w:val="16"/>
      <w:szCs w:val="16"/>
    </w:rPr>
  </w:style>
  <w:style w:type="table" w:customStyle="1" w:styleId="DeloitteBlueTableTableauBleu">
    <w:name w:val="Deloitte Blue Table/Tableau Bleu"/>
    <w:basedOn w:val="TableNormal"/>
    <w:uiPriority w:val="99"/>
    <w:qFormat/>
    <w:rsid w:val="00AA55D8"/>
    <w:pPr>
      <w:spacing w:before="60" w:after="60"/>
    </w:pPr>
    <w:rPr>
      <w:rFonts w:ascii="Arial" w:eastAsia="Times" w:hAnsi="Arial"/>
      <w:sz w:val="16"/>
      <w:lang w:val="en-US"/>
    </w:rPr>
    <w:tblPr>
      <w:tblBorders>
        <w:bottom w:val="single" w:sz="6" w:space="0" w:color="00A1DE"/>
        <w:insideH w:val="single" w:sz="6" w:space="0" w:color="00A1DE"/>
      </w:tblBorders>
    </w:tblPr>
    <w:tcPr>
      <w:vAlign w:val="center"/>
    </w:tcPr>
    <w:tblStylePr w:type="firstRow">
      <w:pPr>
        <w:wordWrap/>
        <w:spacing w:beforeLines="0" w:beforeAutospacing="0" w:afterLines="0" w:afterAutospacing="0" w:line="240" w:lineRule="auto"/>
      </w:pPr>
      <w:rPr>
        <w:rFonts w:ascii="Arial" w:hAnsi="Arial"/>
        <w:b/>
        <w:i w:val="0"/>
        <w:color w:val="FFFFFF"/>
        <w:sz w:val="18"/>
      </w:rPr>
      <w:tblPr/>
      <w:tcPr>
        <w:shd w:val="clear" w:color="auto" w:fill="00A1DE"/>
      </w:tcPr>
    </w:tblStylePr>
    <w:tblStylePr w:type="lastRow">
      <w:pPr>
        <w:wordWrap/>
      </w:pPr>
      <w:rPr>
        <w:rFonts w:ascii="Arial" w:hAnsi="Arial"/>
        <w:b/>
      </w:rPr>
      <w:tblPr/>
      <w:tcPr>
        <w:tcBorders>
          <w:bottom w:val="single" w:sz="8" w:space="0" w:color="00A1DE"/>
        </w:tcBorders>
      </w:tcPr>
    </w:tblStylePr>
  </w:style>
  <w:style w:type="character" w:styleId="CommentReference">
    <w:name w:val="annotation reference"/>
    <w:basedOn w:val="DefaultParagraphFont"/>
    <w:uiPriority w:val="99"/>
    <w:semiHidden/>
    <w:unhideWhenUsed/>
    <w:rsid w:val="0077399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77399A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77399A"/>
    <w:rPr>
      <w:lang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7399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7399A"/>
    <w:rPr>
      <w:b/>
      <w:bCs/>
      <w:lang w:eastAsia="en-US"/>
    </w:rPr>
  </w:style>
  <w:style w:type="paragraph" w:styleId="ListParagraph">
    <w:name w:val="List Paragraph"/>
    <w:basedOn w:val="Normal"/>
    <w:uiPriority w:val="34"/>
    <w:qFormat/>
    <w:rsid w:val="00545CF5"/>
    <w:pPr>
      <w:ind w:left="720"/>
      <w:contextualSpacing/>
    </w:pPr>
  </w:style>
  <w:style w:type="paragraph" w:customStyle="1" w:styleId="Default">
    <w:name w:val="Default"/>
    <w:rsid w:val="00A54505"/>
    <w:pPr>
      <w:autoSpaceDE w:val="0"/>
      <w:autoSpaceDN w:val="0"/>
      <w:adjustRightInd w:val="0"/>
    </w:pPr>
    <w:rPr>
      <w:rFonts w:ascii="Century Gothic" w:hAnsi="Century Gothic" w:cs="Century Gothic"/>
      <w:color w:val="000000"/>
      <w:sz w:val="24"/>
      <w:szCs w:val="24"/>
    </w:rPr>
  </w:style>
  <w:style w:type="character" w:styleId="Hyperlink">
    <w:name w:val="Hyperlink"/>
    <w:basedOn w:val="DefaultParagraphFont"/>
    <w:uiPriority w:val="99"/>
    <w:unhideWhenUsed/>
    <w:rsid w:val="00D4759D"/>
    <w:rPr>
      <w:color w:val="0000FF" w:themeColor="hyperlink"/>
      <w:u w:val="single"/>
    </w:rPr>
  </w:style>
  <w:style w:type="paragraph" w:styleId="Quote">
    <w:name w:val="Quote"/>
    <w:basedOn w:val="Normal"/>
    <w:next w:val="Normal"/>
    <w:link w:val="QuoteChar"/>
    <w:uiPriority w:val="29"/>
    <w:qFormat/>
    <w:rsid w:val="004C3EDE"/>
    <w:pPr>
      <w:spacing w:before="0" w:after="240" w:line="360" w:lineRule="exact"/>
      <w:ind w:left="0" w:firstLine="0"/>
    </w:pPr>
    <w:rPr>
      <w:rFonts w:ascii="Times New Roman" w:eastAsia="Verdana" w:hAnsi="Times New Roman"/>
      <w:iCs/>
      <w:color w:val="003399"/>
      <w:sz w:val="28"/>
      <w:szCs w:val="20"/>
      <w:lang w:val="x-none" w:eastAsia="x-none"/>
    </w:rPr>
  </w:style>
  <w:style w:type="character" w:customStyle="1" w:styleId="QuoteChar">
    <w:name w:val="Quote Char"/>
    <w:basedOn w:val="DefaultParagraphFont"/>
    <w:link w:val="Quote"/>
    <w:uiPriority w:val="29"/>
    <w:rsid w:val="004C3EDE"/>
    <w:rPr>
      <w:rFonts w:ascii="Times New Roman" w:eastAsia="Verdana" w:hAnsi="Times New Roman"/>
      <w:iCs/>
      <w:color w:val="003399"/>
      <w:sz w:val="28"/>
      <w:lang w:val="x-none" w:eastAsia="x-none"/>
    </w:rPr>
  </w:style>
  <w:style w:type="character" w:styleId="FollowedHyperlink">
    <w:name w:val="FollowedHyperlink"/>
    <w:basedOn w:val="DefaultParagraphFont"/>
    <w:uiPriority w:val="99"/>
    <w:semiHidden/>
    <w:unhideWhenUsed/>
    <w:rsid w:val="009148F3"/>
    <w:rPr>
      <w:color w:val="800080" w:themeColor="followedHyperlink"/>
      <w:u w:val="single"/>
    </w:rPr>
  </w:style>
  <w:style w:type="paragraph" w:styleId="Revision">
    <w:name w:val="Revision"/>
    <w:hidden/>
    <w:uiPriority w:val="99"/>
    <w:semiHidden/>
    <w:rsid w:val="00E30D46"/>
    <w:rPr>
      <w:sz w:val="22"/>
      <w:szCs w:val="22"/>
      <w:lang w:eastAsia="en-US"/>
    </w:rPr>
  </w:style>
  <w:style w:type="character" w:styleId="Mention">
    <w:name w:val="Mention"/>
    <w:basedOn w:val="DefaultParagraphFont"/>
    <w:uiPriority w:val="99"/>
    <w:unhideWhenUsed/>
    <w:rsid w:val="00903DCC"/>
    <w:rPr>
      <w:color w:val="2B579A"/>
      <w:shd w:val="clear" w:color="auto" w:fill="E1DFDD"/>
    </w:rPr>
  </w:style>
  <w:style w:type="paragraph" w:styleId="NoSpacing">
    <w:name w:val="No Spacing"/>
    <w:link w:val="NoSpacingChar"/>
    <w:uiPriority w:val="1"/>
    <w:qFormat/>
    <w:rsid w:val="00055CC5"/>
    <w:rPr>
      <w:rFonts w:ascii="Verdana" w:eastAsia="Verdana" w:hAnsi="Verdana"/>
      <w:sz w:val="18"/>
      <w:szCs w:val="18"/>
      <w:lang w:val="en-US" w:eastAsia="en-US"/>
    </w:rPr>
  </w:style>
  <w:style w:type="character" w:customStyle="1" w:styleId="NoSpacingChar">
    <w:name w:val="No Spacing Char"/>
    <w:basedOn w:val="DefaultParagraphFont"/>
    <w:link w:val="NoSpacing"/>
    <w:uiPriority w:val="1"/>
    <w:rsid w:val="00055CC5"/>
    <w:rPr>
      <w:rFonts w:ascii="Verdana" w:eastAsia="Verdana" w:hAnsi="Verdana"/>
      <w:sz w:val="18"/>
      <w:szCs w:val="18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7234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yperlink" Target="https://www2.gov.bc.ca/gov/content?id=DF281B134D19469E98679E9A91CF043E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yperlink" Target="https://www2.gov.bc.ca/gov/content?id=DF281B134D19469E98679E9A91CF043E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BACA2898A477F4885CC9520C82784FB" ma:contentTypeVersion="16" ma:contentTypeDescription="Create a new document." ma:contentTypeScope="" ma:versionID="77830895eb56545d98bdf55a68c557fe">
  <xsd:schema xmlns:xsd="http://www.w3.org/2001/XMLSchema" xmlns:xs="http://www.w3.org/2001/XMLSchema" xmlns:p="http://schemas.microsoft.com/office/2006/metadata/properties" xmlns:ns2="527ee500-00a2-4441-ad1a-ef0c7609c853" xmlns:ns3="a02c13f9-23ec-4959-aa31-c625c661b9a8" targetNamespace="http://schemas.microsoft.com/office/2006/metadata/properties" ma:root="true" ma:fieldsID="0d28b2267991cfdfb8f23bb6c2818a03" ns2:_="" ns3:_="">
    <xsd:import namespace="527ee500-00a2-4441-ad1a-ef0c7609c853"/>
    <xsd:import namespace="a02c13f9-23ec-4959-aa31-c625c661b9a8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OCR" minOccurs="0"/>
                <xsd:element ref="ns2:MediaLengthInSeconds" minOccurs="0"/>
                <xsd:element ref="ns2:MediaServiceLocation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7ee500-00a2-4441-ad1a-ef0c7609c853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Image Tags" ma:readOnly="false" ma:fieldId="{5cf76f15-5ced-4ddc-b409-7134ff3c332f}" ma:taxonomyMulti="true" ma:sspId="a9b50559-7390-452f-8d4d-780c6c1e431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2c13f9-23ec-4959-aa31-c625c661b9a8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5d816d93-b467-4b46-a0ab-bf94189bd91f}" ma:internalName="TaxCatchAll" ma:showField="CatchAllData" ma:web="a02c13f9-23ec-4959-aa31-c625c661b9a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527ee500-00a2-4441-ad1a-ef0c7609c853">
      <Terms xmlns="http://schemas.microsoft.com/office/infopath/2007/PartnerControls"/>
    </lcf76f155ced4ddcb4097134ff3c332f>
    <TaxCatchAll xmlns="a02c13f9-23ec-4959-aa31-c625c661b9a8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6FB88C11-07CC-4A3D-9DB7-5CEDE423098D}"/>
</file>

<file path=customXml/itemProps2.xml><?xml version="1.0" encoding="utf-8"?>
<ds:datastoreItem xmlns:ds="http://schemas.openxmlformats.org/officeDocument/2006/customXml" ds:itemID="{18A1D882-AF4E-4696-BF38-7E3B5321351F}">
  <ds:schemaRefs>
    <ds:schemaRef ds:uri="http://schemas.microsoft.com/office/2006/metadata/properties"/>
    <ds:schemaRef ds:uri="http://schemas.microsoft.com/office/infopath/2007/PartnerControls"/>
    <ds:schemaRef ds:uri="b01faa8f-93b1-4462-b9c4-106882a0bbc2"/>
    <ds:schemaRef ds:uri="22e3bcf9-b0ab-4cb9-9c06-248fca3b5b1f"/>
  </ds:schemaRefs>
</ds:datastoreItem>
</file>

<file path=customXml/itemProps3.xml><?xml version="1.0" encoding="utf-8"?>
<ds:datastoreItem xmlns:ds="http://schemas.openxmlformats.org/officeDocument/2006/customXml" ds:itemID="{1AEABAE4-74AF-422A-B744-E0A3A235E572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88</TotalTime>
  <Pages>5</Pages>
  <Words>1286</Words>
  <Characters>7331</Characters>
  <Application>Microsoft Office Word</Application>
  <DocSecurity>0</DocSecurity>
  <Lines>61</Lines>
  <Paragraphs>17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Province of British Columbia</Company>
  <LinksUpToDate>false</LinksUpToDate>
  <CharactersWithSpaces>8600</CharactersWithSpaces>
  <SharedDoc>false</SharedDoc>
  <HLinks>
    <vt:vector size="12" baseType="variant">
      <vt:variant>
        <vt:i4>8192115</vt:i4>
      </vt:variant>
      <vt:variant>
        <vt:i4>3</vt:i4>
      </vt:variant>
      <vt:variant>
        <vt:i4>0</vt:i4>
      </vt:variant>
      <vt:variant>
        <vt:i4>5</vt:i4>
      </vt:variant>
      <vt:variant>
        <vt:lpwstr>https://www2.gov.bc.ca/gov/content/environment/climate-change/public-sector/carbon-neutral</vt:lpwstr>
      </vt:variant>
      <vt:variant>
        <vt:lpwstr/>
      </vt:variant>
      <vt:variant>
        <vt:i4>8192115</vt:i4>
      </vt:variant>
      <vt:variant>
        <vt:i4>0</vt:i4>
      </vt:variant>
      <vt:variant>
        <vt:i4>0</vt:i4>
      </vt:variant>
      <vt:variant>
        <vt:i4>5</vt:i4>
      </vt:variant>
      <vt:variant>
        <vt:lpwstr>https://www2.gov.bc.ca/gov/content/environment/climate-change/public-sector/carbon-neutral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Province of British Columbia</dc:creator>
  <cp:lastModifiedBy>Cottier, Lisa ECS:EX</cp:lastModifiedBy>
  <cp:revision>47</cp:revision>
  <cp:lastPrinted>2011-10-19T20:31:00Z</cp:lastPrinted>
  <dcterms:created xsi:type="dcterms:W3CDTF">2024-11-14T22:05:00Z</dcterms:created>
  <dcterms:modified xsi:type="dcterms:W3CDTF">2025-12-02T20:52:00Z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0x0101006BACA2898A477F4885CC9520C82784FB</vt:lpwstr>
  </property>
  <property fmtid="{D5CDD505-2E9C-101B-9397-08002B2CF9AE}" pid="3" name="MediaServiceImageTags">
    <vt:lpwstr/>
  </property>
</Properties>
</file>