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E669BF" w14:textId="5173BD9F" w:rsidR="004261C3" w:rsidRDefault="004261C3" w:rsidP="004261C3">
      <w:pPr>
        <w:jc w:val="right"/>
        <w:rPr>
          <w:rFonts w:ascii="BC Sans" w:hAnsi="BC Sans"/>
          <w:b/>
          <w:bCs/>
        </w:rPr>
      </w:pPr>
      <w:r>
        <w:rPr>
          <w:rFonts w:ascii="BC Sans" w:hAnsi="BC Sans"/>
        </w:rPr>
        <w:t>June 15, 2026</w:t>
      </w:r>
    </w:p>
    <w:p w14:paraId="582456A1" w14:textId="3ADAEDED" w:rsidR="00344858" w:rsidRPr="000B6D9F" w:rsidRDefault="00344858" w:rsidP="00344858">
      <w:pPr>
        <w:rPr>
          <w:rFonts w:ascii="BC Sans" w:hAnsi="BC Sans"/>
          <w:b/>
          <w:bCs/>
        </w:rPr>
      </w:pPr>
      <w:r w:rsidRPr="000B6D9F">
        <w:rPr>
          <w:rFonts w:ascii="BC Sans" w:hAnsi="BC Sans"/>
          <w:b/>
          <w:bCs/>
        </w:rPr>
        <w:t>Summary of Changes</w:t>
      </w:r>
    </w:p>
    <w:p w14:paraId="05B71AB7" w14:textId="647A932C" w:rsidR="00344858" w:rsidRPr="000B6D9F" w:rsidRDefault="00D447AF" w:rsidP="00A47FCD">
      <w:pPr>
        <w:pStyle w:val="Heading4"/>
        <w:pBdr>
          <w:bottom w:val="single" w:sz="4" w:space="1" w:color="auto"/>
        </w:pBdr>
        <w:rPr>
          <w:rFonts w:ascii="BC Sans" w:hAnsi="BC Sans"/>
          <w:b/>
          <w:bCs/>
          <w:i w:val="0"/>
          <w:iCs w:val="0"/>
          <w:color w:val="000000" w:themeColor="text1"/>
        </w:rPr>
      </w:pPr>
      <w:r w:rsidRPr="000B6D9F">
        <w:rPr>
          <w:rFonts w:ascii="BC Sans" w:hAnsi="BC Sans"/>
          <w:b/>
          <w:bCs/>
          <w:i w:val="0"/>
          <w:iCs w:val="0"/>
          <w:color w:val="000000" w:themeColor="text1"/>
        </w:rPr>
        <w:t>Request for Proposals</w:t>
      </w:r>
      <w:r w:rsidR="00344858" w:rsidRPr="000B6D9F">
        <w:rPr>
          <w:rFonts w:ascii="BC Sans" w:hAnsi="BC Sans"/>
          <w:b/>
          <w:bCs/>
          <w:i w:val="0"/>
          <w:iCs w:val="0"/>
          <w:color w:val="000000" w:themeColor="text1"/>
        </w:rPr>
        <w:t xml:space="preserve"> </w:t>
      </w:r>
      <w:r w:rsidRPr="000B6D9F">
        <w:rPr>
          <w:rFonts w:ascii="BC Sans" w:hAnsi="BC Sans"/>
          <w:b/>
          <w:bCs/>
          <w:i w:val="0"/>
          <w:iCs w:val="0"/>
          <w:color w:val="000000" w:themeColor="text1"/>
        </w:rPr>
        <w:t>(RFP)</w:t>
      </w:r>
      <w:r w:rsidR="001E4E3C" w:rsidRPr="000B6D9F">
        <w:rPr>
          <w:rFonts w:ascii="BC Sans" w:hAnsi="BC Sans"/>
          <w:b/>
          <w:bCs/>
          <w:i w:val="0"/>
          <w:iCs w:val="0"/>
          <w:color w:val="000000" w:themeColor="text1"/>
        </w:rPr>
        <w:t xml:space="preserve"> and Appendix B</w:t>
      </w:r>
    </w:p>
    <w:p w14:paraId="157D5158" w14:textId="77777777" w:rsidR="00344858" w:rsidRPr="000B6D9F" w:rsidRDefault="00344858" w:rsidP="00344858">
      <w:pPr>
        <w:pStyle w:val="NoSpacing"/>
        <w:rPr>
          <w:rFonts w:ascii="BC Sans" w:hAnsi="BC Sans"/>
          <w:b/>
          <w:bCs/>
          <w:lang w:eastAsia="en-CA"/>
        </w:rPr>
      </w:pPr>
    </w:p>
    <w:p w14:paraId="5CE47D5A" w14:textId="193294FF" w:rsidR="00344858" w:rsidRPr="00E673E2" w:rsidRDefault="00D447AF" w:rsidP="00E673E2">
      <w:pPr>
        <w:pStyle w:val="NoSpacing"/>
        <w:spacing w:line="360" w:lineRule="auto"/>
        <w:rPr>
          <w:rFonts w:ascii="BC Sans" w:hAnsi="BC Sans"/>
          <w:b/>
          <w:bCs/>
          <w:lang w:eastAsia="en-CA"/>
        </w:rPr>
      </w:pPr>
      <w:r w:rsidRPr="00E673E2">
        <w:rPr>
          <w:rFonts w:ascii="BC Sans" w:hAnsi="BC Sans"/>
          <w:b/>
          <w:bCs/>
          <w:lang w:eastAsia="en-CA"/>
        </w:rPr>
        <w:t>RFP</w:t>
      </w:r>
      <w:r w:rsidR="00344858" w:rsidRPr="00E673E2">
        <w:rPr>
          <w:rFonts w:ascii="BC Sans" w:hAnsi="BC Sans"/>
          <w:b/>
          <w:bCs/>
          <w:lang w:eastAsia="en-CA"/>
        </w:rPr>
        <w:t xml:space="preserve"> Template </w:t>
      </w:r>
    </w:p>
    <w:p w14:paraId="44A9BE09" w14:textId="77777777" w:rsidR="00344858" w:rsidRPr="00E673E2" w:rsidRDefault="00344858" w:rsidP="00E673E2">
      <w:pPr>
        <w:pStyle w:val="NoSpacing"/>
        <w:spacing w:line="360" w:lineRule="auto"/>
        <w:rPr>
          <w:rFonts w:ascii="BC Sans" w:hAnsi="BC Sans"/>
          <w:b/>
          <w:bCs/>
          <w:lang w:eastAsia="en-CA"/>
        </w:rPr>
      </w:pPr>
    </w:p>
    <w:p w14:paraId="22503E53" w14:textId="77777777" w:rsidR="00C763BE" w:rsidRPr="00E673E2" w:rsidRDefault="00C763BE" w:rsidP="00E673E2">
      <w:pPr>
        <w:spacing w:after="0" w:line="360" w:lineRule="auto"/>
        <w:rPr>
          <w:rFonts w:ascii="BC Sans" w:hAnsi="BC Sans"/>
          <w:b/>
          <w:bCs/>
        </w:rPr>
      </w:pPr>
      <w:r w:rsidRPr="00E673E2">
        <w:rPr>
          <w:rFonts w:ascii="BC Sans" w:hAnsi="BC Sans"/>
          <w:b/>
          <w:bCs/>
        </w:rPr>
        <w:t>Logo</w:t>
      </w:r>
    </w:p>
    <w:p w14:paraId="7B73C0B4" w14:textId="77777777" w:rsidR="00C763BE" w:rsidRPr="00E673E2" w:rsidRDefault="00C763BE" w:rsidP="00E673E2">
      <w:pPr>
        <w:spacing w:after="0" w:line="360" w:lineRule="auto"/>
        <w:rPr>
          <w:rFonts w:ascii="BC Sans" w:hAnsi="BC Sans"/>
        </w:rPr>
      </w:pPr>
      <w:r w:rsidRPr="00E673E2">
        <w:rPr>
          <w:rFonts w:ascii="BC Sans" w:hAnsi="BC Sans"/>
        </w:rPr>
        <w:t xml:space="preserve">Replaced with a printable colour version. </w:t>
      </w:r>
    </w:p>
    <w:p w14:paraId="0527C197" w14:textId="77777777" w:rsidR="00CC778F" w:rsidRPr="00E673E2" w:rsidRDefault="00CC778F" w:rsidP="00E673E2">
      <w:pPr>
        <w:pStyle w:val="NoSpacing"/>
        <w:spacing w:line="360" w:lineRule="auto"/>
        <w:rPr>
          <w:rFonts w:ascii="BC Sans" w:hAnsi="BC Sans"/>
          <w:b/>
          <w:bCs/>
          <w:lang w:eastAsia="en-CA"/>
        </w:rPr>
      </w:pPr>
    </w:p>
    <w:p w14:paraId="64B7A558" w14:textId="37AC8C18" w:rsidR="00AA030D" w:rsidRPr="00E673E2" w:rsidRDefault="00AA030D" w:rsidP="00E673E2">
      <w:pPr>
        <w:pStyle w:val="NoSpacing"/>
        <w:spacing w:line="360" w:lineRule="auto"/>
        <w:rPr>
          <w:rFonts w:ascii="BC Sans" w:hAnsi="BC Sans"/>
          <w:b/>
          <w:bCs/>
          <w:lang w:eastAsia="en-CA"/>
        </w:rPr>
      </w:pPr>
      <w:r w:rsidRPr="00E673E2">
        <w:rPr>
          <w:rFonts w:ascii="BC Sans" w:hAnsi="BC Sans"/>
          <w:b/>
          <w:bCs/>
          <w:lang w:eastAsia="en-CA"/>
        </w:rPr>
        <w:t>Delivery of Submissions</w:t>
      </w:r>
    </w:p>
    <w:p w14:paraId="744F15B4" w14:textId="77777777" w:rsidR="00AA030D" w:rsidRPr="00E673E2" w:rsidRDefault="00AA030D" w:rsidP="00E673E2">
      <w:pPr>
        <w:pStyle w:val="NoSpacing"/>
        <w:spacing w:line="360" w:lineRule="auto"/>
        <w:rPr>
          <w:rFonts w:ascii="BC Sans" w:hAnsi="BC Sans"/>
          <w:lang w:eastAsia="en-CA"/>
        </w:rPr>
      </w:pPr>
      <w:r w:rsidRPr="00E673E2">
        <w:rPr>
          <w:rFonts w:ascii="BC Sans" w:hAnsi="BC Sans"/>
        </w:rPr>
        <w:t xml:space="preserve">Clarified the minimum posting period. Added a link to the </w:t>
      </w:r>
      <w:hyperlink r:id="rId8" w:history="1">
        <w:r w:rsidRPr="00E673E2">
          <w:rPr>
            <w:rStyle w:val="Hyperlink"/>
            <w:rFonts w:ascii="BC Sans" w:hAnsi="BC Sans"/>
            <w:color w:val="auto"/>
            <w:u w:val="none"/>
            <w:lang w:eastAsia="en-CA"/>
          </w:rPr>
          <w:t>sufficient time posting guidelines</w:t>
        </w:r>
      </w:hyperlink>
      <w:r w:rsidRPr="00E673E2">
        <w:rPr>
          <w:rFonts w:ascii="BC Sans" w:hAnsi="BC Sans"/>
          <w:lang w:eastAsia="en-CA"/>
        </w:rPr>
        <w:t xml:space="preserve"> webpage</w:t>
      </w:r>
      <w:r w:rsidRPr="00E673E2">
        <w:rPr>
          <w:rFonts w:ascii="BC Sans" w:hAnsi="BC Sans"/>
        </w:rPr>
        <w:t xml:space="preserve">. </w:t>
      </w:r>
    </w:p>
    <w:p w14:paraId="37562AC2" w14:textId="77777777" w:rsidR="00AA030D" w:rsidRPr="00E673E2" w:rsidRDefault="00AA030D" w:rsidP="00E673E2">
      <w:pPr>
        <w:pStyle w:val="NoSpacing"/>
        <w:spacing w:line="360" w:lineRule="auto"/>
        <w:rPr>
          <w:rFonts w:ascii="BC Sans" w:hAnsi="BC Sans"/>
          <w:b/>
          <w:bCs/>
          <w:lang w:eastAsia="en-CA"/>
        </w:rPr>
      </w:pPr>
    </w:p>
    <w:p w14:paraId="3ED1CBEB" w14:textId="368AADCA" w:rsidR="00344858" w:rsidRPr="00E673E2" w:rsidRDefault="00344858" w:rsidP="00E673E2">
      <w:pPr>
        <w:pStyle w:val="NoSpacing"/>
        <w:spacing w:line="360" w:lineRule="auto"/>
        <w:rPr>
          <w:rFonts w:ascii="BC Sans" w:hAnsi="BC Sans"/>
          <w:b/>
          <w:bCs/>
          <w:lang w:eastAsia="en-CA"/>
        </w:rPr>
      </w:pPr>
      <w:r w:rsidRPr="00E673E2">
        <w:rPr>
          <w:rFonts w:ascii="BC Sans" w:hAnsi="BC Sans"/>
          <w:b/>
          <w:bCs/>
          <w:lang w:eastAsia="en-CA"/>
        </w:rPr>
        <w:t xml:space="preserve">Note to </w:t>
      </w:r>
      <w:r w:rsidR="00B07623" w:rsidRPr="00E673E2">
        <w:rPr>
          <w:rFonts w:ascii="BC Sans" w:hAnsi="BC Sans"/>
          <w:b/>
          <w:bCs/>
          <w:lang w:eastAsia="en-CA"/>
        </w:rPr>
        <w:t>S</w:t>
      </w:r>
      <w:r w:rsidRPr="00E673E2">
        <w:rPr>
          <w:rFonts w:ascii="BC Sans" w:hAnsi="BC Sans"/>
          <w:b/>
          <w:bCs/>
          <w:lang w:eastAsia="en-CA"/>
        </w:rPr>
        <w:t>uppliers</w:t>
      </w:r>
      <w:r w:rsidR="00B07623" w:rsidRPr="00E673E2">
        <w:rPr>
          <w:rFonts w:ascii="BC Sans" w:hAnsi="BC Sans"/>
          <w:b/>
          <w:bCs/>
          <w:lang w:eastAsia="en-CA"/>
        </w:rPr>
        <w:t xml:space="preserve"> section</w:t>
      </w:r>
    </w:p>
    <w:p w14:paraId="6333A9AB" w14:textId="23C544FA" w:rsidR="00B07623" w:rsidRPr="00E673E2" w:rsidRDefault="00B07623" w:rsidP="00E673E2">
      <w:pPr>
        <w:spacing w:after="0" w:line="360" w:lineRule="auto"/>
        <w:rPr>
          <w:rFonts w:ascii="BC Sans" w:hAnsi="BC Sans"/>
        </w:rPr>
      </w:pPr>
      <w:r w:rsidRPr="00E673E2">
        <w:rPr>
          <w:rFonts w:ascii="BC Sans" w:hAnsi="BC Sans"/>
        </w:rPr>
        <w:t>Enhanced messaging added to confirm suppliers must be registered in BC</w:t>
      </w:r>
      <w:r w:rsidR="000E33C2">
        <w:rPr>
          <w:rFonts w:ascii="BC Sans" w:hAnsi="BC Sans"/>
        </w:rPr>
        <w:t xml:space="preserve"> </w:t>
      </w:r>
      <w:r w:rsidRPr="00E673E2">
        <w:rPr>
          <w:rFonts w:ascii="BC Sans" w:hAnsi="BC Sans"/>
        </w:rPr>
        <w:t>Bid to receive automated notifications related to procurement activities.</w:t>
      </w:r>
    </w:p>
    <w:p w14:paraId="2F06F55D" w14:textId="77777777" w:rsidR="00592A20" w:rsidRPr="00E673E2" w:rsidRDefault="00592A20" w:rsidP="00E673E2">
      <w:pPr>
        <w:pStyle w:val="ListParagraph"/>
        <w:spacing w:after="0" w:line="360" w:lineRule="auto"/>
        <w:rPr>
          <w:rFonts w:ascii="BC Sans" w:hAnsi="BC Sans"/>
        </w:rPr>
      </w:pPr>
    </w:p>
    <w:p w14:paraId="1CD8BB17" w14:textId="77777777" w:rsidR="006C4B0C" w:rsidRPr="00E673E2" w:rsidRDefault="006C4B0C" w:rsidP="00E673E2">
      <w:pPr>
        <w:spacing w:after="0" w:line="360" w:lineRule="auto"/>
        <w:rPr>
          <w:rFonts w:ascii="BC Sans" w:hAnsi="BC Sans"/>
          <w:b/>
          <w:bCs/>
        </w:rPr>
      </w:pPr>
      <w:r w:rsidRPr="00E673E2">
        <w:rPr>
          <w:rFonts w:ascii="BC Sans" w:hAnsi="BC Sans"/>
          <w:b/>
          <w:bCs/>
        </w:rPr>
        <w:t>Submission to a procurement opportunity using a USB drive</w:t>
      </w:r>
    </w:p>
    <w:p w14:paraId="3ED47A3B" w14:textId="5D1735D7" w:rsidR="006C4B0C" w:rsidRPr="00E673E2" w:rsidRDefault="000E33C2" w:rsidP="00E673E2">
      <w:pPr>
        <w:spacing w:after="0" w:line="360" w:lineRule="auto"/>
        <w:rPr>
          <w:rFonts w:ascii="BC Sans" w:hAnsi="BC Sans"/>
        </w:rPr>
      </w:pPr>
      <w:r>
        <w:rPr>
          <w:rFonts w:ascii="BC Sans" w:hAnsi="BC Sans"/>
        </w:rPr>
        <w:t>Removed</w:t>
      </w:r>
      <w:r w:rsidR="006C4B0C" w:rsidRPr="00E673E2">
        <w:rPr>
          <w:rFonts w:ascii="BC Sans" w:hAnsi="BC Sans"/>
        </w:rPr>
        <w:t xml:space="preserve"> option to submit a USB drive</w:t>
      </w:r>
      <w:r w:rsidR="005D109D" w:rsidRPr="00E673E2">
        <w:rPr>
          <w:rFonts w:ascii="BC Sans" w:hAnsi="BC Sans"/>
        </w:rPr>
        <w:t xml:space="preserve"> </w:t>
      </w:r>
      <w:r w:rsidR="00CB3C6F">
        <w:rPr>
          <w:rFonts w:ascii="BC Sans" w:hAnsi="BC Sans"/>
        </w:rPr>
        <w:t>with hard copy responses</w:t>
      </w:r>
      <w:r w:rsidR="006C4B0C" w:rsidRPr="00E673E2">
        <w:rPr>
          <w:rFonts w:ascii="BC Sans" w:hAnsi="BC Sans"/>
        </w:rPr>
        <w:t xml:space="preserve">. </w:t>
      </w:r>
    </w:p>
    <w:p w14:paraId="43CE9EAF" w14:textId="77777777" w:rsidR="00592A20" w:rsidRPr="00E673E2" w:rsidRDefault="00592A20" w:rsidP="00E673E2">
      <w:pPr>
        <w:spacing w:after="0" w:line="360" w:lineRule="auto"/>
        <w:ind w:left="720"/>
        <w:rPr>
          <w:rFonts w:ascii="BC Sans" w:hAnsi="BC Sans"/>
        </w:rPr>
      </w:pPr>
    </w:p>
    <w:p w14:paraId="35118AD2" w14:textId="2E84D74B" w:rsidR="001E409C" w:rsidRPr="00E673E2" w:rsidRDefault="001E409C" w:rsidP="00E673E2">
      <w:pPr>
        <w:spacing w:after="0" w:line="360" w:lineRule="auto"/>
        <w:rPr>
          <w:rFonts w:ascii="BC Sans" w:hAnsi="BC Sans"/>
          <w:b/>
          <w:bCs/>
        </w:rPr>
      </w:pPr>
      <w:r w:rsidRPr="00E673E2">
        <w:rPr>
          <w:rFonts w:ascii="BC Sans" w:hAnsi="BC Sans"/>
          <w:b/>
          <w:bCs/>
        </w:rPr>
        <w:t>Summary of the Opportunity section</w:t>
      </w:r>
    </w:p>
    <w:p w14:paraId="3DCE7955" w14:textId="6A11C556" w:rsidR="001E409C" w:rsidRPr="00E673E2" w:rsidRDefault="001E409C" w:rsidP="00E673E2">
      <w:pPr>
        <w:spacing w:after="0" w:line="360" w:lineRule="auto"/>
        <w:rPr>
          <w:rFonts w:ascii="BC Sans" w:hAnsi="BC Sans"/>
          <w:color w:val="000000" w:themeColor="text1"/>
        </w:rPr>
      </w:pPr>
      <w:r w:rsidRPr="00E673E2">
        <w:rPr>
          <w:rFonts w:ascii="BC Sans" w:hAnsi="BC Sans"/>
          <w:color w:val="000000" w:themeColor="text1"/>
        </w:rPr>
        <w:t>Added an additional note to drafter to the end of the paragraph. “Include the duration of contract including any extension options.”</w:t>
      </w:r>
    </w:p>
    <w:p w14:paraId="6CAAC414" w14:textId="77777777" w:rsidR="00592A20" w:rsidRPr="00E673E2" w:rsidRDefault="00592A20" w:rsidP="00E673E2">
      <w:pPr>
        <w:pStyle w:val="ListParagraph"/>
        <w:spacing w:after="0" w:line="360" w:lineRule="auto"/>
        <w:rPr>
          <w:rFonts w:ascii="BC Sans" w:hAnsi="BC Sans"/>
          <w:color w:val="000000" w:themeColor="text1"/>
        </w:rPr>
      </w:pPr>
    </w:p>
    <w:p w14:paraId="3183CE10" w14:textId="2EACD170" w:rsidR="00C6634A" w:rsidRPr="00E673E2" w:rsidRDefault="00C6634A" w:rsidP="00E673E2">
      <w:pPr>
        <w:spacing w:after="0" w:line="360" w:lineRule="auto"/>
        <w:rPr>
          <w:rFonts w:ascii="BC Sans" w:hAnsi="BC Sans"/>
          <w:b/>
          <w:bCs/>
          <w:color w:val="000000" w:themeColor="text1"/>
        </w:rPr>
      </w:pPr>
      <w:r w:rsidRPr="00E673E2">
        <w:rPr>
          <w:rFonts w:ascii="BC Sans" w:hAnsi="BC Sans"/>
          <w:b/>
          <w:bCs/>
          <w:color w:val="000000" w:themeColor="text1"/>
        </w:rPr>
        <w:t>2.17 Limitation of Liability and Proponents Expenses</w:t>
      </w:r>
    </w:p>
    <w:p w14:paraId="59BC65B2" w14:textId="4AAD7DEF" w:rsidR="00C763BE" w:rsidRPr="00E673E2" w:rsidRDefault="00C763BE" w:rsidP="00E673E2">
      <w:pPr>
        <w:spacing w:after="0" w:line="360" w:lineRule="auto"/>
        <w:rPr>
          <w:rFonts w:ascii="BC Sans" w:hAnsi="BC Sans"/>
          <w:color w:val="000000" w:themeColor="text1"/>
        </w:rPr>
      </w:pPr>
      <w:r w:rsidRPr="00E673E2">
        <w:rPr>
          <w:rFonts w:ascii="BC Sans" w:hAnsi="BC Sans"/>
          <w:color w:val="000000" w:themeColor="text1"/>
        </w:rPr>
        <w:t>Removed the following wording:</w:t>
      </w:r>
    </w:p>
    <w:p w14:paraId="6CB94091" w14:textId="63EA7D6F" w:rsidR="00592A20" w:rsidRPr="00E673E2" w:rsidRDefault="00C763BE" w:rsidP="00E673E2">
      <w:pPr>
        <w:spacing w:after="0" w:line="360" w:lineRule="auto"/>
        <w:rPr>
          <w:rFonts w:ascii="BC Sans" w:hAnsi="BC Sans"/>
          <w:color w:val="000000" w:themeColor="text1"/>
        </w:rPr>
      </w:pPr>
      <w:r w:rsidRPr="00E673E2">
        <w:rPr>
          <w:rFonts w:ascii="BC Sans" w:hAnsi="BC Sans"/>
          <w:color w:val="000000" w:themeColor="text1"/>
        </w:rPr>
        <w:lastRenderedPageBreak/>
        <w:t>“</w:t>
      </w:r>
      <w:r w:rsidR="00C6634A" w:rsidRPr="00E673E2">
        <w:rPr>
          <w:rFonts w:ascii="BC Sans" w:hAnsi="BC Sans"/>
          <w:color w:val="000000" w:themeColor="text1"/>
        </w:rPr>
        <w:t>predecessors, successors, parent companies, subsidiary companies, affiliates and</w:t>
      </w:r>
      <w:r w:rsidRPr="00E673E2">
        <w:rPr>
          <w:rFonts w:ascii="BC Sans" w:hAnsi="BC Sans"/>
          <w:color w:val="000000" w:themeColor="text1"/>
        </w:rPr>
        <w:t>”</w:t>
      </w:r>
      <w:r w:rsidR="00C6634A" w:rsidRPr="00E673E2">
        <w:rPr>
          <w:rFonts w:ascii="BC Sans" w:hAnsi="BC Sans"/>
          <w:color w:val="000000" w:themeColor="text1"/>
        </w:rPr>
        <w:t xml:space="preserve"> </w:t>
      </w:r>
    </w:p>
    <w:p w14:paraId="2A65449F" w14:textId="77777777" w:rsidR="00592A20" w:rsidRPr="00E673E2" w:rsidRDefault="00592A20" w:rsidP="00E673E2">
      <w:pPr>
        <w:spacing w:after="0" w:line="360" w:lineRule="auto"/>
        <w:rPr>
          <w:rFonts w:ascii="BC Sans" w:hAnsi="BC Sans"/>
          <w:color w:val="000000" w:themeColor="text1"/>
        </w:rPr>
      </w:pPr>
    </w:p>
    <w:p w14:paraId="208C4C1F" w14:textId="77777777" w:rsidR="009D7F3D" w:rsidRPr="00E673E2" w:rsidRDefault="009D7F3D" w:rsidP="00E673E2">
      <w:pPr>
        <w:spacing w:after="0" w:line="360" w:lineRule="auto"/>
        <w:rPr>
          <w:rFonts w:ascii="BC Sans" w:hAnsi="BC Sans"/>
          <w:b/>
          <w:bCs/>
        </w:rPr>
      </w:pPr>
      <w:r w:rsidRPr="00E673E2">
        <w:rPr>
          <w:rFonts w:ascii="BC Sans" w:hAnsi="BC Sans"/>
          <w:b/>
          <w:bCs/>
        </w:rPr>
        <w:t>2.30 Trade Agreements</w:t>
      </w:r>
    </w:p>
    <w:p w14:paraId="24641C09" w14:textId="4EA28EA5" w:rsidR="0069795F" w:rsidRPr="00E673E2" w:rsidRDefault="009D7F3D" w:rsidP="00E673E2">
      <w:pPr>
        <w:spacing w:after="0" w:line="360" w:lineRule="auto"/>
        <w:rPr>
          <w:rFonts w:ascii="BC Sans" w:hAnsi="BC Sans"/>
          <w:b/>
          <w:bCs/>
          <w:color w:val="000000" w:themeColor="text1"/>
        </w:rPr>
      </w:pPr>
      <w:r w:rsidRPr="00E673E2">
        <w:rPr>
          <w:rFonts w:ascii="BC Sans" w:hAnsi="BC Sans"/>
          <w:color w:val="000000" w:themeColor="text1"/>
        </w:rPr>
        <w:t>Revised monetary</w:t>
      </w:r>
      <w:r w:rsidRPr="00E673E2">
        <w:rPr>
          <w:rFonts w:ascii="BC Sans" w:hAnsi="BC Sans"/>
          <w:color w:val="000000" w:themeColor="text1"/>
          <w:spacing w:val="55"/>
        </w:rPr>
        <w:t xml:space="preserve"> </w:t>
      </w:r>
      <w:r w:rsidRPr="00E673E2">
        <w:rPr>
          <w:rFonts w:ascii="BC Sans" w:hAnsi="BC Sans"/>
          <w:color w:val="000000" w:themeColor="text1"/>
        </w:rPr>
        <w:t>thresholds</w:t>
      </w:r>
      <w:r w:rsidRPr="00E673E2">
        <w:rPr>
          <w:rFonts w:ascii="BC Sans" w:hAnsi="BC Sans"/>
          <w:color w:val="000000" w:themeColor="text1"/>
          <w:spacing w:val="22"/>
        </w:rPr>
        <w:t xml:space="preserve"> </w:t>
      </w:r>
      <w:r w:rsidRPr="00E673E2">
        <w:rPr>
          <w:rFonts w:ascii="BC Sans" w:hAnsi="BC Sans"/>
          <w:color w:val="000000" w:themeColor="text1"/>
        </w:rPr>
        <w:t>valid</w:t>
      </w:r>
      <w:r w:rsidRPr="00E673E2">
        <w:rPr>
          <w:rFonts w:ascii="BC Sans" w:hAnsi="BC Sans"/>
          <w:color w:val="000000" w:themeColor="text1"/>
          <w:spacing w:val="22"/>
        </w:rPr>
        <w:t xml:space="preserve"> </w:t>
      </w:r>
      <w:r w:rsidRPr="00E673E2">
        <w:rPr>
          <w:rFonts w:ascii="BC Sans" w:hAnsi="BC Sans"/>
          <w:color w:val="000000" w:themeColor="text1"/>
        </w:rPr>
        <w:t>through</w:t>
      </w:r>
      <w:r w:rsidRPr="00E673E2">
        <w:rPr>
          <w:rFonts w:ascii="BC Sans" w:hAnsi="BC Sans"/>
          <w:color w:val="000000" w:themeColor="text1"/>
          <w:spacing w:val="41"/>
        </w:rPr>
        <w:t xml:space="preserve"> </w:t>
      </w:r>
      <w:r w:rsidRPr="004261C3">
        <w:rPr>
          <w:rFonts w:ascii="BC Sans" w:hAnsi="BC Sans"/>
        </w:rPr>
        <w:t>December</w:t>
      </w:r>
      <w:r w:rsidR="004261C3" w:rsidRPr="004261C3">
        <w:rPr>
          <w:rFonts w:ascii="BC Sans" w:hAnsi="BC Sans"/>
        </w:rPr>
        <w:t xml:space="preserve"> 31</w:t>
      </w:r>
      <w:r w:rsidRPr="004261C3">
        <w:rPr>
          <w:rFonts w:ascii="BC Sans" w:hAnsi="BC Sans"/>
        </w:rPr>
        <w:t>,</w:t>
      </w:r>
      <w:r w:rsidR="004261C3" w:rsidRPr="004261C3">
        <w:rPr>
          <w:rFonts w:ascii="BC Sans" w:hAnsi="BC Sans"/>
        </w:rPr>
        <w:t xml:space="preserve"> </w:t>
      </w:r>
      <w:r w:rsidRPr="004261C3">
        <w:rPr>
          <w:rFonts w:ascii="BC Sans" w:hAnsi="BC Sans"/>
        </w:rPr>
        <w:t>2027.</w:t>
      </w:r>
    </w:p>
    <w:p w14:paraId="24834DFF" w14:textId="77777777" w:rsidR="00AA030D" w:rsidRPr="00E673E2" w:rsidRDefault="00AA030D" w:rsidP="00E673E2">
      <w:pPr>
        <w:spacing w:after="0" w:line="360" w:lineRule="auto"/>
        <w:rPr>
          <w:rFonts w:ascii="BC Sans" w:hAnsi="BC Sans"/>
          <w:b/>
          <w:bCs/>
        </w:rPr>
      </w:pPr>
    </w:p>
    <w:p w14:paraId="018C607A" w14:textId="781DA657" w:rsidR="009D7F3D" w:rsidRPr="00E673E2" w:rsidRDefault="009D7F3D" w:rsidP="00E673E2">
      <w:pPr>
        <w:spacing w:after="0" w:line="360" w:lineRule="auto"/>
        <w:rPr>
          <w:rFonts w:ascii="BC Sans" w:hAnsi="BC Sans"/>
          <w:b/>
          <w:bCs/>
        </w:rPr>
      </w:pPr>
      <w:r w:rsidRPr="00E673E2">
        <w:rPr>
          <w:rFonts w:ascii="BC Sans" w:hAnsi="BC Sans"/>
          <w:b/>
          <w:bCs/>
        </w:rPr>
        <w:t>7.1 Mandatory Criteria</w:t>
      </w:r>
    </w:p>
    <w:p w14:paraId="12EC07C8" w14:textId="59E7DBA8" w:rsidR="00592A20" w:rsidRPr="00E673E2" w:rsidRDefault="009D7F3D" w:rsidP="00E673E2">
      <w:pPr>
        <w:spacing w:after="0" w:line="360" w:lineRule="auto"/>
        <w:rPr>
          <w:rFonts w:ascii="BC Sans" w:hAnsi="BC Sans"/>
        </w:rPr>
      </w:pPr>
      <w:r w:rsidRPr="00E673E2">
        <w:rPr>
          <w:rFonts w:ascii="BC Sans" w:hAnsi="BC Sans"/>
        </w:rPr>
        <w:t>Checkboxes were removed and replaced with letters a), b), c)</w:t>
      </w:r>
      <w:r w:rsidR="00466AA6" w:rsidRPr="00E673E2">
        <w:rPr>
          <w:rFonts w:ascii="BC Sans" w:hAnsi="BC Sans"/>
        </w:rPr>
        <w:t>.</w:t>
      </w:r>
    </w:p>
    <w:p w14:paraId="7713D2E0" w14:textId="77777777" w:rsidR="00AF68F4" w:rsidRPr="00E673E2" w:rsidRDefault="00AF68F4" w:rsidP="00E673E2">
      <w:pPr>
        <w:spacing w:after="0" w:line="360" w:lineRule="auto"/>
        <w:rPr>
          <w:rFonts w:ascii="BC Sans" w:hAnsi="BC Sans"/>
        </w:rPr>
      </w:pPr>
    </w:p>
    <w:p w14:paraId="202AD714" w14:textId="5021CC4D" w:rsidR="005D0468" w:rsidRPr="00E673E2" w:rsidRDefault="00193B26" w:rsidP="00E673E2">
      <w:pPr>
        <w:spacing w:after="0" w:line="360" w:lineRule="auto"/>
        <w:rPr>
          <w:rFonts w:ascii="BC Sans" w:hAnsi="BC Sans"/>
          <w:b/>
          <w:bCs/>
          <w:color w:val="000000" w:themeColor="text1"/>
        </w:rPr>
      </w:pPr>
      <w:r w:rsidRPr="00E673E2">
        <w:rPr>
          <w:rFonts w:ascii="BC Sans" w:hAnsi="BC Sans"/>
          <w:b/>
          <w:bCs/>
          <w:color w:val="000000" w:themeColor="text1"/>
        </w:rPr>
        <w:t xml:space="preserve">7.5 </w:t>
      </w:r>
      <w:r w:rsidR="005D0468" w:rsidRPr="00E673E2">
        <w:rPr>
          <w:rFonts w:ascii="BC Sans" w:hAnsi="BC Sans"/>
          <w:b/>
          <w:bCs/>
          <w:color w:val="000000" w:themeColor="text1"/>
        </w:rPr>
        <w:t xml:space="preserve">Reference Check </w:t>
      </w:r>
    </w:p>
    <w:p w14:paraId="141A19C2" w14:textId="09CD0241" w:rsidR="00411F2F" w:rsidRPr="00E673E2" w:rsidRDefault="004651A9" w:rsidP="00E673E2">
      <w:pPr>
        <w:spacing w:after="0" w:line="360" w:lineRule="auto"/>
        <w:rPr>
          <w:rFonts w:ascii="BC Sans" w:hAnsi="BC Sans"/>
          <w:color w:val="000000" w:themeColor="text1"/>
        </w:rPr>
      </w:pPr>
      <w:r w:rsidRPr="00E673E2">
        <w:rPr>
          <w:rFonts w:ascii="BC Sans" w:hAnsi="BC Sans"/>
          <w:color w:val="000000" w:themeColor="text1"/>
        </w:rPr>
        <w:t xml:space="preserve">Changed </w:t>
      </w:r>
      <w:r w:rsidR="008E0C68" w:rsidRPr="00E673E2">
        <w:rPr>
          <w:rFonts w:ascii="BC Sans" w:hAnsi="BC Sans"/>
          <w:color w:val="000000" w:themeColor="text1"/>
        </w:rPr>
        <w:t>“</w:t>
      </w:r>
      <w:r w:rsidRPr="00E673E2">
        <w:rPr>
          <w:rFonts w:ascii="BC Sans" w:hAnsi="BC Sans"/>
          <w:color w:val="000000" w:themeColor="text1"/>
        </w:rPr>
        <w:t>will</w:t>
      </w:r>
      <w:r w:rsidR="008E0C68" w:rsidRPr="00E673E2">
        <w:rPr>
          <w:rFonts w:ascii="BC Sans" w:hAnsi="BC Sans"/>
          <w:color w:val="000000" w:themeColor="text1"/>
        </w:rPr>
        <w:t>”</w:t>
      </w:r>
      <w:r w:rsidRPr="00E673E2">
        <w:rPr>
          <w:rFonts w:ascii="BC Sans" w:hAnsi="BC Sans"/>
          <w:color w:val="000000" w:themeColor="text1"/>
        </w:rPr>
        <w:t xml:space="preserve"> to </w:t>
      </w:r>
      <w:r w:rsidR="008E0C68" w:rsidRPr="00E673E2">
        <w:rPr>
          <w:rFonts w:ascii="BC Sans" w:hAnsi="BC Sans"/>
          <w:color w:val="000000" w:themeColor="text1"/>
        </w:rPr>
        <w:t>“</w:t>
      </w:r>
      <w:r w:rsidRPr="00E673E2">
        <w:rPr>
          <w:rFonts w:ascii="BC Sans" w:hAnsi="BC Sans"/>
          <w:color w:val="000000" w:themeColor="text1"/>
        </w:rPr>
        <w:t>may</w:t>
      </w:r>
      <w:r w:rsidR="008E0C68" w:rsidRPr="00E673E2">
        <w:rPr>
          <w:rFonts w:ascii="BC Sans" w:hAnsi="BC Sans"/>
          <w:color w:val="000000" w:themeColor="text1"/>
        </w:rPr>
        <w:t>”</w:t>
      </w:r>
      <w:r w:rsidRPr="00E673E2">
        <w:rPr>
          <w:rFonts w:ascii="BC Sans" w:hAnsi="BC Sans"/>
          <w:color w:val="000000" w:themeColor="text1"/>
        </w:rPr>
        <w:t xml:space="preserve"> </w:t>
      </w:r>
      <w:r w:rsidR="001C30D0" w:rsidRPr="00E673E2">
        <w:rPr>
          <w:rFonts w:ascii="BC Sans" w:hAnsi="BC Sans"/>
          <w:color w:val="000000" w:themeColor="text1"/>
        </w:rPr>
        <w:t xml:space="preserve">in the fourth paragraph. </w:t>
      </w:r>
      <w:r w:rsidR="008E0C68" w:rsidRPr="00E673E2">
        <w:rPr>
          <w:rFonts w:ascii="BC Sans" w:hAnsi="BC Sans"/>
          <w:color w:val="000000" w:themeColor="text1"/>
        </w:rPr>
        <w:t xml:space="preserve"> </w:t>
      </w:r>
    </w:p>
    <w:p w14:paraId="11878851" w14:textId="1E296D5F" w:rsidR="00ED221B" w:rsidRPr="00E673E2" w:rsidRDefault="008E0C68" w:rsidP="00E673E2">
      <w:pPr>
        <w:spacing w:after="0" w:line="360" w:lineRule="auto"/>
        <w:rPr>
          <w:rFonts w:ascii="BC Sans" w:hAnsi="BC Sans"/>
          <w:color w:val="000000" w:themeColor="text1"/>
        </w:rPr>
      </w:pPr>
      <w:r w:rsidRPr="00E673E2">
        <w:rPr>
          <w:rFonts w:ascii="BC Sans" w:hAnsi="BC Sans"/>
          <w:color w:val="000000" w:themeColor="text1"/>
        </w:rPr>
        <w:t xml:space="preserve">It </w:t>
      </w:r>
      <w:r w:rsidR="004261C3">
        <w:rPr>
          <w:rFonts w:ascii="BC Sans" w:hAnsi="BC Sans"/>
          <w:color w:val="000000" w:themeColor="text1"/>
        </w:rPr>
        <w:t>n</w:t>
      </w:r>
      <w:r w:rsidRPr="00E673E2">
        <w:rPr>
          <w:rFonts w:ascii="BC Sans" w:hAnsi="BC Sans"/>
          <w:color w:val="000000" w:themeColor="text1"/>
        </w:rPr>
        <w:t>ow reads</w:t>
      </w:r>
      <w:r w:rsidR="00411F2F" w:rsidRPr="00E673E2">
        <w:rPr>
          <w:rFonts w:ascii="BC Sans" w:hAnsi="BC Sans"/>
          <w:color w:val="000000" w:themeColor="text1"/>
        </w:rPr>
        <w:t xml:space="preserve">: Failure to provide the referee information set out above </w:t>
      </w:r>
      <w:r w:rsidR="00411F2F" w:rsidRPr="00E673E2">
        <w:rPr>
          <w:rFonts w:ascii="BC Sans" w:hAnsi="BC Sans"/>
          <w:b/>
          <w:bCs/>
          <w:color w:val="000000" w:themeColor="text1"/>
        </w:rPr>
        <w:t>may</w:t>
      </w:r>
      <w:r w:rsidR="00411F2F" w:rsidRPr="00E673E2">
        <w:rPr>
          <w:rFonts w:ascii="BC Sans" w:hAnsi="BC Sans"/>
          <w:color w:val="000000" w:themeColor="text1"/>
        </w:rPr>
        <w:t xml:space="preserve"> result in the Proponent and Proponent resource, if applicable, failing the reference check. Reference checks will be conducted, on a pass-fail basis, on the Proponent and Proponent resource, if applicable. The Province reserves the right to reject the Proponent and any Proponent resource whose references, in the Province’s sole opinion, are deemed to be unsatisfactory.</w:t>
      </w:r>
    </w:p>
    <w:p w14:paraId="0ED97541" w14:textId="77777777" w:rsidR="00592A20" w:rsidRPr="00E673E2" w:rsidRDefault="00592A20" w:rsidP="00E673E2">
      <w:pPr>
        <w:spacing w:after="0" w:line="360" w:lineRule="auto"/>
        <w:rPr>
          <w:rFonts w:ascii="BC Sans" w:hAnsi="BC Sans"/>
          <w:color w:val="000000" w:themeColor="text1"/>
        </w:rPr>
      </w:pPr>
    </w:p>
    <w:p w14:paraId="7CE4AF1F" w14:textId="35BADB3A" w:rsidR="00033C54" w:rsidRPr="00E673E2" w:rsidRDefault="006173E0" w:rsidP="00E673E2">
      <w:pPr>
        <w:spacing w:after="0" w:line="360" w:lineRule="auto"/>
        <w:rPr>
          <w:rFonts w:ascii="BC Sans" w:hAnsi="BC Sans"/>
          <w:b/>
          <w:bCs/>
          <w:color w:val="000000" w:themeColor="text1"/>
        </w:rPr>
      </w:pPr>
      <w:r w:rsidRPr="00E673E2">
        <w:rPr>
          <w:rFonts w:ascii="BC Sans" w:hAnsi="BC Sans"/>
          <w:b/>
          <w:bCs/>
          <w:color w:val="000000" w:themeColor="text1"/>
        </w:rPr>
        <w:t>Appendix B</w:t>
      </w:r>
    </w:p>
    <w:p w14:paraId="79EABAA9" w14:textId="77777777" w:rsidR="00033C54" w:rsidRPr="00E673E2" w:rsidRDefault="00033C54" w:rsidP="00E673E2">
      <w:pPr>
        <w:pStyle w:val="NoSpacing"/>
        <w:spacing w:line="360" w:lineRule="auto"/>
        <w:rPr>
          <w:rFonts w:ascii="BC Sans" w:hAnsi="BC Sans"/>
          <w:b/>
          <w:bCs/>
        </w:rPr>
      </w:pPr>
    </w:p>
    <w:p w14:paraId="5FC2892C" w14:textId="77777777" w:rsidR="0054783F" w:rsidRPr="00E673E2" w:rsidRDefault="0054783F" w:rsidP="00E673E2">
      <w:pPr>
        <w:pStyle w:val="NoSpacing"/>
        <w:spacing w:line="360" w:lineRule="auto"/>
        <w:rPr>
          <w:rFonts w:ascii="BC Sans" w:hAnsi="BC Sans"/>
          <w:b/>
          <w:bCs/>
        </w:rPr>
      </w:pPr>
      <w:r w:rsidRPr="00E673E2">
        <w:rPr>
          <w:rFonts w:ascii="BC Sans" w:hAnsi="BC Sans"/>
          <w:b/>
          <w:bCs/>
        </w:rPr>
        <w:t>Part 3: Proponent Contact Information</w:t>
      </w:r>
    </w:p>
    <w:p w14:paraId="451537A6" w14:textId="77777777" w:rsidR="0054783F" w:rsidRPr="00E673E2" w:rsidRDefault="0054783F" w:rsidP="00E673E2">
      <w:pPr>
        <w:pStyle w:val="NoSpacing"/>
        <w:spacing w:line="360" w:lineRule="auto"/>
        <w:rPr>
          <w:rFonts w:ascii="BC Sans" w:hAnsi="BC Sans"/>
        </w:rPr>
      </w:pPr>
      <w:r w:rsidRPr="00E673E2">
        <w:rPr>
          <w:rFonts w:ascii="BC Sans" w:hAnsi="BC Sans"/>
        </w:rPr>
        <w:t>Header changed from “Proponent Contact Information” to “Alternative Authorized Representative Information”</w:t>
      </w:r>
    </w:p>
    <w:p w14:paraId="591198B3" w14:textId="77777777" w:rsidR="0054783F" w:rsidRPr="00E673E2" w:rsidRDefault="0054783F" w:rsidP="00E673E2">
      <w:pPr>
        <w:pStyle w:val="NoSpacing"/>
        <w:spacing w:line="360" w:lineRule="auto"/>
        <w:rPr>
          <w:rFonts w:ascii="BC Sans" w:hAnsi="BC Sans"/>
          <w:b/>
          <w:bCs/>
        </w:rPr>
      </w:pPr>
    </w:p>
    <w:p w14:paraId="4C1EE8A9" w14:textId="77777777" w:rsidR="00E8775C" w:rsidRPr="00E673E2" w:rsidRDefault="00E8775C" w:rsidP="00E673E2">
      <w:pPr>
        <w:spacing w:after="0" w:line="360" w:lineRule="auto"/>
        <w:rPr>
          <w:rFonts w:ascii="BC Sans" w:eastAsia="Times New Roman" w:hAnsi="BC Sans" w:cs="Times New Roman"/>
          <w:b/>
          <w:bCs/>
          <w:color w:val="000000" w:themeColor="text1"/>
          <w:kern w:val="0"/>
          <w:lang w:eastAsia="en-CA"/>
          <w14:ligatures w14:val="none"/>
        </w:rPr>
      </w:pPr>
      <w:r w:rsidRPr="00E673E2">
        <w:rPr>
          <w:rFonts w:ascii="BC Sans" w:eastAsia="Times New Roman" w:hAnsi="BC Sans" w:cs="Times New Roman"/>
          <w:b/>
          <w:bCs/>
          <w:color w:val="000000" w:themeColor="text1"/>
          <w:kern w:val="0"/>
          <w:lang w:eastAsia="en-CA"/>
          <w14:ligatures w14:val="none"/>
        </w:rPr>
        <w:t xml:space="preserve">Part 6: </w:t>
      </w:r>
      <w:r w:rsidRPr="00E673E2">
        <w:rPr>
          <w:rFonts w:ascii="BC Sans" w:hAnsi="BC Sans"/>
          <w:b/>
          <w:bCs/>
        </w:rPr>
        <w:t xml:space="preserve">Requirements and Response Guidelines </w:t>
      </w:r>
    </w:p>
    <w:p w14:paraId="58D070A9" w14:textId="2CE1EBC0" w:rsidR="00E8775C" w:rsidRPr="00E673E2" w:rsidRDefault="00E8775C" w:rsidP="00E673E2">
      <w:pPr>
        <w:spacing w:after="0" w:line="360" w:lineRule="auto"/>
        <w:rPr>
          <w:rFonts w:ascii="BC Sans" w:eastAsia="Times New Roman" w:hAnsi="BC Sans" w:cs="Times New Roman"/>
          <w:color w:val="000000" w:themeColor="text1"/>
          <w:kern w:val="0"/>
          <w:lang w:eastAsia="en-CA"/>
          <w14:ligatures w14:val="none"/>
        </w:rPr>
      </w:pPr>
      <w:r w:rsidRPr="00E673E2">
        <w:rPr>
          <w:rFonts w:ascii="BC Sans" w:eastAsia="Times New Roman" w:hAnsi="BC Sans" w:cs="Times New Roman"/>
          <w:color w:val="000000" w:themeColor="text1"/>
          <w:kern w:val="0"/>
          <w:lang w:eastAsia="en-CA"/>
          <w14:ligatures w14:val="none"/>
        </w:rPr>
        <w:t xml:space="preserve">Note to Drafter: </w:t>
      </w:r>
      <w:r w:rsidR="001765FD" w:rsidRPr="00E673E2">
        <w:rPr>
          <w:rFonts w:ascii="BC Sans" w:eastAsia="Times New Roman" w:hAnsi="BC Sans" w:cs="Times New Roman"/>
          <w:color w:val="000000" w:themeColor="text1"/>
          <w:kern w:val="0"/>
          <w:lang w:eastAsia="en-CA"/>
          <w14:ligatures w14:val="none"/>
        </w:rPr>
        <w:t>p</w:t>
      </w:r>
      <w:r w:rsidRPr="00E673E2">
        <w:rPr>
          <w:rFonts w:ascii="BC Sans" w:eastAsia="Times New Roman" w:hAnsi="BC Sans" w:cs="Times New Roman"/>
          <w:color w:val="000000" w:themeColor="text1"/>
          <w:kern w:val="0"/>
          <w:lang w:eastAsia="en-CA"/>
          <w14:ligatures w14:val="none"/>
        </w:rPr>
        <w:t>art 4 changed to Part 6</w:t>
      </w:r>
    </w:p>
    <w:p w14:paraId="4F7EF85B" w14:textId="77777777" w:rsidR="00E8775C" w:rsidRPr="00E673E2" w:rsidRDefault="00E8775C" w:rsidP="00E673E2">
      <w:pPr>
        <w:spacing w:after="0" w:line="360" w:lineRule="auto"/>
        <w:rPr>
          <w:rFonts w:ascii="BC Sans" w:eastAsia="Times New Roman" w:hAnsi="BC Sans" w:cs="Times New Roman"/>
          <w:color w:val="000000" w:themeColor="text1"/>
          <w:kern w:val="0"/>
          <w:lang w:eastAsia="en-CA"/>
          <w14:ligatures w14:val="none"/>
        </w:rPr>
      </w:pPr>
      <w:r w:rsidRPr="00E673E2">
        <w:rPr>
          <w:rFonts w:ascii="BC Sans" w:eastAsia="Times New Roman" w:hAnsi="BC Sans" w:cs="Times New Roman"/>
          <w:color w:val="000000" w:themeColor="text1"/>
          <w:kern w:val="0"/>
          <w:lang w:eastAsia="en-CA"/>
          <w14:ligatures w14:val="none"/>
        </w:rPr>
        <w:lastRenderedPageBreak/>
        <w:t xml:space="preserve">Added an additional line to the Note to Drafter first paragraph </w:t>
      </w:r>
      <w:r w:rsidRPr="00E673E2">
        <w:rPr>
          <w:rFonts w:ascii="BC Sans" w:eastAsia="Times New Roman" w:hAnsi="BC Sans" w:cs="Times New Roman"/>
          <w:kern w:val="0"/>
          <w:lang w:eastAsia="en-CA"/>
          <w14:ligatures w14:val="none"/>
        </w:rPr>
        <w:t>“</w:t>
      </w:r>
      <w:r w:rsidRPr="00E673E2">
        <w:rPr>
          <w:rFonts w:ascii="BC Sans" w:hAnsi="BC Sans" w:cs="Calibri"/>
        </w:rPr>
        <w:t>Qualifications should align with the Scope of the RFP.”</w:t>
      </w:r>
    </w:p>
    <w:p w14:paraId="63C85D7D" w14:textId="77777777" w:rsidR="00E8775C" w:rsidRPr="00E673E2" w:rsidRDefault="00E8775C" w:rsidP="00E673E2">
      <w:pPr>
        <w:pStyle w:val="NoSpacing"/>
        <w:spacing w:line="360" w:lineRule="auto"/>
        <w:rPr>
          <w:rFonts w:ascii="BC Sans" w:hAnsi="BC Sans"/>
          <w:b/>
          <w:bCs/>
        </w:rPr>
      </w:pPr>
    </w:p>
    <w:p w14:paraId="3D3C175A" w14:textId="12717D23" w:rsidR="00972EEF" w:rsidRPr="00E673E2" w:rsidRDefault="00972EEF" w:rsidP="00E673E2">
      <w:pPr>
        <w:pStyle w:val="NoSpacing"/>
        <w:spacing w:line="360" w:lineRule="auto"/>
        <w:rPr>
          <w:rFonts w:ascii="BC Sans" w:hAnsi="BC Sans"/>
          <w:b/>
          <w:bCs/>
        </w:rPr>
      </w:pPr>
      <w:r w:rsidRPr="00E673E2">
        <w:rPr>
          <w:rFonts w:ascii="BC Sans" w:hAnsi="BC Sans"/>
          <w:b/>
          <w:bCs/>
        </w:rPr>
        <w:t>Desired Experience</w:t>
      </w:r>
      <w:r w:rsidR="00E41D2F" w:rsidRPr="00E673E2">
        <w:rPr>
          <w:rFonts w:ascii="BC Sans" w:hAnsi="BC Sans"/>
          <w:b/>
          <w:bCs/>
        </w:rPr>
        <w:t>: Response Guideline 2</w:t>
      </w:r>
    </w:p>
    <w:p w14:paraId="4558B08F" w14:textId="2C957E65" w:rsidR="00972EEF" w:rsidRPr="00E673E2" w:rsidRDefault="00E41D2F" w:rsidP="00E673E2">
      <w:pPr>
        <w:pStyle w:val="NoSpacing"/>
        <w:spacing w:line="360" w:lineRule="auto"/>
        <w:rPr>
          <w:rFonts w:ascii="BC Sans" w:hAnsi="BC Sans"/>
        </w:rPr>
      </w:pPr>
      <w:r w:rsidRPr="00E673E2">
        <w:rPr>
          <w:rFonts w:ascii="BC Sans" w:hAnsi="BC Sans"/>
        </w:rPr>
        <w:t>[</w:t>
      </w:r>
      <w:r w:rsidR="00972EEF" w:rsidRPr="00E673E2">
        <w:rPr>
          <w:rFonts w:ascii="BC Sans" w:hAnsi="BC Sans"/>
        </w:rPr>
        <w:t>Example text</w:t>
      </w:r>
      <w:r w:rsidRPr="00E673E2">
        <w:rPr>
          <w:rFonts w:ascii="BC Sans" w:hAnsi="BC Sans"/>
        </w:rPr>
        <w:t>]</w:t>
      </w:r>
      <w:r w:rsidR="00972EEF" w:rsidRPr="00E673E2">
        <w:rPr>
          <w:rFonts w:ascii="BC Sans" w:hAnsi="BC Sans"/>
        </w:rPr>
        <w:t xml:space="preserve"> changed “at least” to “a minimum”. </w:t>
      </w:r>
    </w:p>
    <w:p w14:paraId="17E65898" w14:textId="77777777" w:rsidR="00972EEF" w:rsidRPr="00E673E2" w:rsidRDefault="00972EEF" w:rsidP="00E673E2">
      <w:pPr>
        <w:spacing w:after="0" w:line="360" w:lineRule="auto"/>
        <w:rPr>
          <w:rFonts w:ascii="BC Sans" w:eastAsia="Times New Roman" w:hAnsi="BC Sans" w:cs="Times New Roman"/>
          <w:b/>
          <w:bCs/>
          <w:color w:val="000000" w:themeColor="text1"/>
          <w:kern w:val="0"/>
          <w:lang w:eastAsia="en-CA"/>
          <w14:ligatures w14:val="none"/>
        </w:rPr>
      </w:pPr>
    </w:p>
    <w:p w14:paraId="3EF57418" w14:textId="4E5B76BF" w:rsidR="00832689" w:rsidRPr="00E673E2" w:rsidRDefault="00095D5C" w:rsidP="00E673E2">
      <w:pPr>
        <w:spacing w:after="0" w:line="360" w:lineRule="auto"/>
        <w:rPr>
          <w:rFonts w:ascii="BC Sans" w:eastAsia="Times New Roman" w:hAnsi="BC Sans" w:cs="Times New Roman"/>
          <w:color w:val="000000" w:themeColor="text1"/>
          <w:kern w:val="0"/>
          <w:lang w:eastAsia="en-CA"/>
          <w14:ligatures w14:val="none"/>
        </w:rPr>
      </w:pPr>
      <w:r w:rsidRPr="00E673E2">
        <w:rPr>
          <w:rFonts w:ascii="BC Sans" w:eastAsia="Times New Roman" w:hAnsi="BC Sans" w:cs="Times New Roman"/>
          <w:b/>
          <w:bCs/>
          <w:color w:val="000000" w:themeColor="text1"/>
          <w:kern w:val="0"/>
          <w:lang w:eastAsia="en-CA"/>
          <w14:ligatures w14:val="none"/>
        </w:rPr>
        <w:t>3</w:t>
      </w:r>
      <w:r w:rsidR="00143EFA" w:rsidRPr="00E673E2">
        <w:rPr>
          <w:rFonts w:ascii="BC Sans" w:eastAsia="Times New Roman" w:hAnsi="BC Sans" w:cs="Times New Roman"/>
          <w:b/>
          <w:bCs/>
          <w:color w:val="000000" w:themeColor="text1"/>
          <w:kern w:val="0"/>
          <w:lang w:eastAsia="en-CA"/>
          <w14:ligatures w14:val="none"/>
        </w:rPr>
        <w:t xml:space="preserve"> </w:t>
      </w:r>
      <w:r w:rsidRPr="00E673E2">
        <w:rPr>
          <w:rFonts w:ascii="BC Sans" w:eastAsia="Times New Roman" w:hAnsi="BC Sans" w:cs="Times New Roman"/>
          <w:b/>
          <w:bCs/>
          <w:color w:val="000000" w:themeColor="text1"/>
          <w:kern w:val="0"/>
          <w:lang w:eastAsia="en-CA"/>
          <w14:ligatures w14:val="none"/>
        </w:rPr>
        <w:t xml:space="preserve">Pricing </w:t>
      </w:r>
      <w:r w:rsidR="00972DF1" w:rsidRPr="00E673E2">
        <w:rPr>
          <w:rFonts w:ascii="BC Sans" w:eastAsia="Times New Roman" w:hAnsi="BC Sans" w:cs="Times New Roman"/>
          <w:color w:val="000000" w:themeColor="text1"/>
          <w:kern w:val="0"/>
          <w:lang w:eastAsia="en-CA"/>
          <w14:ligatures w14:val="none"/>
        </w:rPr>
        <w:br/>
        <w:t xml:space="preserve">Added a page break before the </w:t>
      </w:r>
      <w:r w:rsidR="00641479" w:rsidRPr="00E673E2">
        <w:rPr>
          <w:rFonts w:ascii="BC Sans" w:eastAsia="Times New Roman" w:hAnsi="BC Sans" w:cs="Times New Roman"/>
          <w:color w:val="000000" w:themeColor="text1"/>
          <w:kern w:val="0"/>
          <w:lang w:eastAsia="en-CA"/>
          <w14:ligatures w14:val="none"/>
        </w:rPr>
        <w:t xml:space="preserve">pricing </w:t>
      </w:r>
      <w:r w:rsidR="00832689" w:rsidRPr="00E673E2">
        <w:rPr>
          <w:rFonts w:ascii="BC Sans" w:eastAsia="Times New Roman" w:hAnsi="BC Sans" w:cs="Times New Roman"/>
          <w:color w:val="000000" w:themeColor="text1"/>
          <w:kern w:val="0"/>
          <w:lang w:eastAsia="en-CA"/>
          <w14:ligatures w14:val="none"/>
        </w:rPr>
        <w:t xml:space="preserve">section to allow </w:t>
      </w:r>
      <w:r w:rsidR="00143EFA" w:rsidRPr="00E673E2">
        <w:rPr>
          <w:rFonts w:ascii="BC Sans" w:eastAsia="Times New Roman" w:hAnsi="BC Sans" w:cs="Times New Roman"/>
          <w:color w:val="000000" w:themeColor="text1"/>
          <w:kern w:val="0"/>
          <w:lang w:eastAsia="en-CA"/>
          <w14:ligatures w14:val="none"/>
        </w:rPr>
        <w:t xml:space="preserve">the proponent to submit </w:t>
      </w:r>
      <w:r w:rsidR="00832689" w:rsidRPr="00E673E2">
        <w:rPr>
          <w:rFonts w:ascii="BC Sans" w:eastAsia="Times New Roman" w:hAnsi="BC Sans" w:cs="Times New Roman"/>
          <w:color w:val="000000" w:themeColor="text1"/>
          <w:kern w:val="0"/>
          <w:lang w:eastAsia="en-CA"/>
          <w14:ligatures w14:val="none"/>
        </w:rPr>
        <w:t xml:space="preserve">pricing </w:t>
      </w:r>
      <w:r w:rsidR="00143EFA" w:rsidRPr="00E673E2">
        <w:rPr>
          <w:rFonts w:ascii="BC Sans" w:eastAsia="Times New Roman" w:hAnsi="BC Sans" w:cs="Times New Roman"/>
          <w:color w:val="000000" w:themeColor="text1"/>
          <w:kern w:val="0"/>
          <w:lang w:eastAsia="en-CA"/>
          <w14:ligatures w14:val="none"/>
        </w:rPr>
        <w:t>on</w:t>
      </w:r>
      <w:r w:rsidR="00832689" w:rsidRPr="00E673E2">
        <w:rPr>
          <w:rFonts w:ascii="BC Sans" w:eastAsia="Times New Roman" w:hAnsi="BC Sans" w:cs="Times New Roman"/>
          <w:color w:val="000000" w:themeColor="text1"/>
          <w:kern w:val="0"/>
          <w:lang w:eastAsia="en-CA"/>
          <w14:ligatures w14:val="none"/>
        </w:rPr>
        <w:t xml:space="preserve"> a new page. </w:t>
      </w:r>
    </w:p>
    <w:p w14:paraId="2B03CC39" w14:textId="77777777" w:rsidR="00F065A8" w:rsidRPr="00E673E2" w:rsidRDefault="00F065A8" w:rsidP="00E673E2">
      <w:pPr>
        <w:spacing w:after="0" w:line="360" w:lineRule="auto"/>
        <w:rPr>
          <w:rFonts w:ascii="BC Sans" w:hAnsi="BC Sans"/>
          <w:highlight w:val="yellow"/>
        </w:rPr>
      </w:pPr>
    </w:p>
    <w:p w14:paraId="361E5870" w14:textId="2A6ABB72" w:rsidR="00B37E99" w:rsidRPr="00E673E2" w:rsidRDefault="004128EE" w:rsidP="00E673E2">
      <w:pPr>
        <w:pStyle w:val="NoSpacing"/>
        <w:spacing w:line="360" w:lineRule="auto"/>
        <w:rPr>
          <w:rFonts w:ascii="BC Sans" w:hAnsi="BC Sans"/>
          <w:b/>
          <w:bCs/>
        </w:rPr>
      </w:pPr>
      <w:r w:rsidRPr="00E673E2">
        <w:rPr>
          <w:rFonts w:ascii="BC Sans" w:hAnsi="BC Sans"/>
          <w:b/>
          <w:bCs/>
        </w:rPr>
        <w:t xml:space="preserve">Collection Notice: </w:t>
      </w:r>
      <w:r w:rsidR="00525C95" w:rsidRPr="00E673E2">
        <w:rPr>
          <w:rFonts w:ascii="BC Sans" w:hAnsi="BC Sans"/>
          <w:b/>
          <w:bCs/>
        </w:rPr>
        <w:t>Acronym</w:t>
      </w:r>
      <w:r w:rsidR="00B37E99" w:rsidRPr="00E673E2">
        <w:rPr>
          <w:rFonts w:ascii="BC Sans" w:hAnsi="BC Sans"/>
          <w:b/>
          <w:bCs/>
        </w:rPr>
        <w:t xml:space="preserve"> Change</w:t>
      </w:r>
      <w:r w:rsidRPr="00E673E2">
        <w:rPr>
          <w:rFonts w:ascii="BC Sans" w:hAnsi="BC Sans"/>
          <w:b/>
          <w:bCs/>
        </w:rPr>
        <w:t xml:space="preserve"> &gt; </w:t>
      </w:r>
      <w:r w:rsidR="00E5484F" w:rsidRPr="00E673E2">
        <w:rPr>
          <w:rFonts w:ascii="BC Sans" w:hAnsi="BC Sans"/>
          <w:b/>
          <w:bCs/>
        </w:rPr>
        <w:t>FOIPPA to FIPPA</w:t>
      </w:r>
    </w:p>
    <w:p w14:paraId="1DF3F76B" w14:textId="5D5D605F" w:rsidR="00F065A8" w:rsidRPr="00E673E2" w:rsidRDefault="00F065A8" w:rsidP="00E673E2">
      <w:pPr>
        <w:pStyle w:val="NoSpacing"/>
        <w:spacing w:line="360" w:lineRule="auto"/>
        <w:rPr>
          <w:rFonts w:ascii="BC Sans" w:hAnsi="BC Sans"/>
        </w:rPr>
      </w:pPr>
      <w:r w:rsidRPr="00E673E2">
        <w:rPr>
          <w:rFonts w:ascii="BC Sans" w:hAnsi="BC Sans"/>
        </w:rPr>
        <w:t xml:space="preserve">Changed all instances of </w:t>
      </w:r>
      <w:r w:rsidR="00525C95" w:rsidRPr="00E673E2">
        <w:rPr>
          <w:rFonts w:ascii="BC Sans" w:hAnsi="BC Sans"/>
        </w:rPr>
        <w:t>the British Columbia Freedom of Information and Protection of Privacy Act (</w:t>
      </w:r>
      <w:r w:rsidRPr="00E673E2">
        <w:rPr>
          <w:rFonts w:ascii="BC Sans" w:hAnsi="BC Sans"/>
        </w:rPr>
        <w:t>FOIPP</w:t>
      </w:r>
      <w:r w:rsidR="00525C95" w:rsidRPr="00E673E2">
        <w:rPr>
          <w:rFonts w:ascii="BC Sans" w:hAnsi="BC Sans"/>
        </w:rPr>
        <w:t>A)</w:t>
      </w:r>
      <w:r w:rsidRPr="00E673E2">
        <w:rPr>
          <w:rFonts w:ascii="BC Sans" w:hAnsi="BC Sans"/>
        </w:rPr>
        <w:t xml:space="preserve"> </w:t>
      </w:r>
      <w:r w:rsidR="00FC6D1D" w:rsidRPr="00E673E2">
        <w:rPr>
          <w:rFonts w:ascii="BC Sans" w:hAnsi="BC Sans"/>
        </w:rPr>
        <w:t>have been changed to the</w:t>
      </w:r>
      <w:r w:rsidRPr="00E673E2">
        <w:rPr>
          <w:rFonts w:ascii="BC Sans" w:hAnsi="BC Sans"/>
        </w:rPr>
        <w:t xml:space="preserve"> </w:t>
      </w:r>
      <w:r w:rsidR="00525C95" w:rsidRPr="00E673E2">
        <w:rPr>
          <w:rFonts w:ascii="BC Sans" w:hAnsi="BC Sans"/>
        </w:rPr>
        <w:t>British Columbia Freedom of Information and Protection of Privacy Act (</w:t>
      </w:r>
      <w:r w:rsidRPr="00E673E2">
        <w:rPr>
          <w:rFonts w:ascii="BC Sans" w:hAnsi="BC Sans"/>
        </w:rPr>
        <w:t>FIPPA</w:t>
      </w:r>
      <w:r w:rsidR="00525C95" w:rsidRPr="00E673E2">
        <w:rPr>
          <w:rFonts w:ascii="BC Sans" w:hAnsi="BC Sans"/>
        </w:rPr>
        <w:t>).</w:t>
      </w:r>
    </w:p>
    <w:p w14:paraId="49A6243C" w14:textId="5974D504" w:rsidR="00B37E99" w:rsidRDefault="00BF4D13" w:rsidP="00C6634A">
      <w:pPr>
        <w:rPr>
          <w:rFonts w:ascii="BC Sans" w:hAnsi="BC Sans"/>
          <w:highlight w:val="yellow"/>
        </w:rPr>
      </w:pPr>
      <w:r>
        <w:rPr>
          <w:rFonts w:ascii="BC Sans" w:hAnsi="BC Sans"/>
          <w:highlight w:val="yellow"/>
        </w:rPr>
        <w:t xml:space="preserve">  </w:t>
      </w:r>
    </w:p>
    <w:sectPr w:rsidR="00B37E9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BC Sans">
    <w:panose1 w:val="00000000000000000000"/>
    <w:charset w:val="00"/>
    <w:family w:val="auto"/>
    <w:pitch w:val="variable"/>
    <w:sig w:usb0="E00002FF" w:usb1="4000001B" w:usb2="08002021" w:usb3="00000000" w:csb0="0000019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71A2A"/>
    <w:multiLevelType w:val="hybridMultilevel"/>
    <w:tmpl w:val="199CFD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85C2800"/>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9FD270E"/>
    <w:multiLevelType w:val="multilevel"/>
    <w:tmpl w:val="06B4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BF1444A"/>
    <w:multiLevelType w:val="hybridMultilevel"/>
    <w:tmpl w:val="B44689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150057736">
    <w:abstractNumId w:val="2"/>
  </w:num>
  <w:num w:numId="2" w16cid:durableId="1646011373">
    <w:abstractNumId w:val="3"/>
  </w:num>
  <w:num w:numId="3" w16cid:durableId="584459035">
    <w:abstractNumId w:val="0"/>
  </w:num>
  <w:num w:numId="4" w16cid:durableId="8367669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858"/>
    <w:rsid w:val="00012127"/>
    <w:rsid w:val="000125FD"/>
    <w:rsid w:val="00021DED"/>
    <w:rsid w:val="0002662F"/>
    <w:rsid w:val="00033C54"/>
    <w:rsid w:val="00055C1D"/>
    <w:rsid w:val="0005771C"/>
    <w:rsid w:val="00076A48"/>
    <w:rsid w:val="0008185B"/>
    <w:rsid w:val="00095D5C"/>
    <w:rsid w:val="000B03DD"/>
    <w:rsid w:val="000B6D9F"/>
    <w:rsid w:val="000D4AC1"/>
    <w:rsid w:val="000E33C2"/>
    <w:rsid w:val="001061E7"/>
    <w:rsid w:val="00132745"/>
    <w:rsid w:val="00143EFA"/>
    <w:rsid w:val="00151C6F"/>
    <w:rsid w:val="001765FD"/>
    <w:rsid w:val="00181BD0"/>
    <w:rsid w:val="0018313D"/>
    <w:rsid w:val="00192DD1"/>
    <w:rsid w:val="00193B26"/>
    <w:rsid w:val="001C30D0"/>
    <w:rsid w:val="001E409C"/>
    <w:rsid w:val="001E4E3C"/>
    <w:rsid w:val="001F2B4C"/>
    <w:rsid w:val="0021320A"/>
    <w:rsid w:val="00224891"/>
    <w:rsid w:val="00234417"/>
    <w:rsid w:val="0025758A"/>
    <w:rsid w:val="002754CC"/>
    <w:rsid w:val="0028757B"/>
    <w:rsid w:val="002B1BB5"/>
    <w:rsid w:val="00344858"/>
    <w:rsid w:val="0039081E"/>
    <w:rsid w:val="003C0264"/>
    <w:rsid w:val="003C6C33"/>
    <w:rsid w:val="003D5E70"/>
    <w:rsid w:val="00411F2F"/>
    <w:rsid w:val="004128EE"/>
    <w:rsid w:val="004261C3"/>
    <w:rsid w:val="0046208D"/>
    <w:rsid w:val="004651A9"/>
    <w:rsid w:val="00466AA6"/>
    <w:rsid w:val="004A015A"/>
    <w:rsid w:val="004B79B8"/>
    <w:rsid w:val="00524EFB"/>
    <w:rsid w:val="00525C95"/>
    <w:rsid w:val="0054783F"/>
    <w:rsid w:val="00547BCB"/>
    <w:rsid w:val="00592A20"/>
    <w:rsid w:val="005B3707"/>
    <w:rsid w:val="005D0468"/>
    <w:rsid w:val="005D109D"/>
    <w:rsid w:val="005E37DD"/>
    <w:rsid w:val="005F6C0E"/>
    <w:rsid w:val="006173E0"/>
    <w:rsid w:val="00622870"/>
    <w:rsid w:val="00641479"/>
    <w:rsid w:val="006977F8"/>
    <w:rsid w:val="0069795F"/>
    <w:rsid w:val="006C4B0C"/>
    <w:rsid w:val="006E2F49"/>
    <w:rsid w:val="007047D6"/>
    <w:rsid w:val="007A0FD7"/>
    <w:rsid w:val="00823D9C"/>
    <w:rsid w:val="00832689"/>
    <w:rsid w:val="00836317"/>
    <w:rsid w:val="00865414"/>
    <w:rsid w:val="008E0C68"/>
    <w:rsid w:val="00903C79"/>
    <w:rsid w:val="009506EA"/>
    <w:rsid w:val="0097219B"/>
    <w:rsid w:val="00972DF1"/>
    <w:rsid w:val="00972EEF"/>
    <w:rsid w:val="009D7F3D"/>
    <w:rsid w:val="009E3082"/>
    <w:rsid w:val="009F2F18"/>
    <w:rsid w:val="00A47FCD"/>
    <w:rsid w:val="00A61C28"/>
    <w:rsid w:val="00A75801"/>
    <w:rsid w:val="00AA030D"/>
    <w:rsid w:val="00AA762E"/>
    <w:rsid w:val="00AE341F"/>
    <w:rsid w:val="00AE345E"/>
    <w:rsid w:val="00AF68F4"/>
    <w:rsid w:val="00B07623"/>
    <w:rsid w:val="00B2033D"/>
    <w:rsid w:val="00B23097"/>
    <w:rsid w:val="00B37E99"/>
    <w:rsid w:val="00B42DC9"/>
    <w:rsid w:val="00B56250"/>
    <w:rsid w:val="00BA6964"/>
    <w:rsid w:val="00BB449F"/>
    <w:rsid w:val="00BD466E"/>
    <w:rsid w:val="00BF4D13"/>
    <w:rsid w:val="00BF5370"/>
    <w:rsid w:val="00C07DD7"/>
    <w:rsid w:val="00C137D4"/>
    <w:rsid w:val="00C51002"/>
    <w:rsid w:val="00C6634A"/>
    <w:rsid w:val="00C763BE"/>
    <w:rsid w:val="00C83065"/>
    <w:rsid w:val="00CA53D4"/>
    <w:rsid w:val="00CB3C6F"/>
    <w:rsid w:val="00CC778F"/>
    <w:rsid w:val="00D32323"/>
    <w:rsid w:val="00D447AF"/>
    <w:rsid w:val="00D54084"/>
    <w:rsid w:val="00DC7E29"/>
    <w:rsid w:val="00DE3D31"/>
    <w:rsid w:val="00DE6522"/>
    <w:rsid w:val="00E0129C"/>
    <w:rsid w:val="00E41D2F"/>
    <w:rsid w:val="00E5484F"/>
    <w:rsid w:val="00E673E2"/>
    <w:rsid w:val="00E70367"/>
    <w:rsid w:val="00E8775C"/>
    <w:rsid w:val="00ED221B"/>
    <w:rsid w:val="00EF1EE0"/>
    <w:rsid w:val="00F065A8"/>
    <w:rsid w:val="00F23A2B"/>
    <w:rsid w:val="00F44951"/>
    <w:rsid w:val="00FA56F9"/>
    <w:rsid w:val="00FC36A6"/>
    <w:rsid w:val="00FC6D1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D5851"/>
  <w15:chartTrackingRefBased/>
  <w15:docId w15:val="{E1C801E6-2281-4B53-8176-A40376CD6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4858"/>
  </w:style>
  <w:style w:type="paragraph" w:styleId="Heading1">
    <w:name w:val="heading 1"/>
    <w:basedOn w:val="Normal"/>
    <w:next w:val="Normal"/>
    <w:link w:val="Heading1Char"/>
    <w:uiPriority w:val="9"/>
    <w:qFormat/>
    <w:rsid w:val="003448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448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448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448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448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448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448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448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448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48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448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448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448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448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448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448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448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44858"/>
    <w:rPr>
      <w:rFonts w:eastAsiaTheme="majorEastAsia" w:cstheme="majorBidi"/>
      <w:color w:val="272727" w:themeColor="text1" w:themeTint="D8"/>
    </w:rPr>
  </w:style>
  <w:style w:type="paragraph" w:styleId="Title">
    <w:name w:val="Title"/>
    <w:basedOn w:val="Normal"/>
    <w:next w:val="Normal"/>
    <w:link w:val="TitleChar"/>
    <w:uiPriority w:val="10"/>
    <w:qFormat/>
    <w:rsid w:val="003448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448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448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448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4858"/>
    <w:pPr>
      <w:spacing w:before="160"/>
      <w:jc w:val="center"/>
    </w:pPr>
    <w:rPr>
      <w:i/>
      <w:iCs/>
      <w:color w:val="404040" w:themeColor="text1" w:themeTint="BF"/>
    </w:rPr>
  </w:style>
  <w:style w:type="character" w:customStyle="1" w:styleId="QuoteChar">
    <w:name w:val="Quote Char"/>
    <w:basedOn w:val="DefaultParagraphFont"/>
    <w:link w:val="Quote"/>
    <w:uiPriority w:val="29"/>
    <w:rsid w:val="00344858"/>
    <w:rPr>
      <w:i/>
      <w:iCs/>
      <w:color w:val="404040" w:themeColor="text1" w:themeTint="BF"/>
    </w:rPr>
  </w:style>
  <w:style w:type="paragraph" w:styleId="ListParagraph">
    <w:name w:val="List Paragraph"/>
    <w:basedOn w:val="Normal"/>
    <w:uiPriority w:val="34"/>
    <w:qFormat/>
    <w:rsid w:val="00344858"/>
    <w:pPr>
      <w:ind w:left="720"/>
      <w:contextualSpacing/>
    </w:pPr>
  </w:style>
  <w:style w:type="character" w:styleId="IntenseEmphasis">
    <w:name w:val="Intense Emphasis"/>
    <w:basedOn w:val="DefaultParagraphFont"/>
    <w:uiPriority w:val="21"/>
    <w:qFormat/>
    <w:rsid w:val="00344858"/>
    <w:rPr>
      <w:i/>
      <w:iCs/>
      <w:color w:val="0F4761" w:themeColor="accent1" w:themeShade="BF"/>
    </w:rPr>
  </w:style>
  <w:style w:type="paragraph" w:styleId="IntenseQuote">
    <w:name w:val="Intense Quote"/>
    <w:basedOn w:val="Normal"/>
    <w:next w:val="Normal"/>
    <w:link w:val="IntenseQuoteChar"/>
    <w:uiPriority w:val="30"/>
    <w:qFormat/>
    <w:rsid w:val="003448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44858"/>
    <w:rPr>
      <w:i/>
      <w:iCs/>
      <w:color w:val="0F4761" w:themeColor="accent1" w:themeShade="BF"/>
    </w:rPr>
  </w:style>
  <w:style w:type="character" w:styleId="IntenseReference">
    <w:name w:val="Intense Reference"/>
    <w:basedOn w:val="DefaultParagraphFont"/>
    <w:uiPriority w:val="32"/>
    <w:qFormat/>
    <w:rsid w:val="00344858"/>
    <w:rPr>
      <w:b/>
      <w:bCs/>
      <w:smallCaps/>
      <w:color w:val="0F4761" w:themeColor="accent1" w:themeShade="BF"/>
      <w:spacing w:val="5"/>
    </w:rPr>
  </w:style>
  <w:style w:type="paragraph" w:styleId="NoSpacing">
    <w:name w:val="No Spacing"/>
    <w:uiPriority w:val="1"/>
    <w:qFormat/>
    <w:rsid w:val="00344858"/>
    <w:pPr>
      <w:spacing w:after="0" w:line="240" w:lineRule="auto"/>
    </w:pPr>
  </w:style>
  <w:style w:type="character" w:styleId="CommentReference">
    <w:name w:val="annotation reference"/>
    <w:basedOn w:val="DefaultParagraphFont"/>
    <w:uiPriority w:val="99"/>
    <w:unhideWhenUsed/>
    <w:rsid w:val="00344858"/>
    <w:rPr>
      <w:sz w:val="16"/>
      <w:szCs w:val="16"/>
    </w:rPr>
  </w:style>
  <w:style w:type="paragraph" w:styleId="CommentText">
    <w:name w:val="annotation text"/>
    <w:basedOn w:val="Normal"/>
    <w:link w:val="CommentTextChar"/>
    <w:uiPriority w:val="99"/>
    <w:unhideWhenUsed/>
    <w:rsid w:val="00344858"/>
    <w:pPr>
      <w:spacing w:line="240" w:lineRule="auto"/>
    </w:pPr>
    <w:rPr>
      <w:sz w:val="20"/>
      <w:szCs w:val="20"/>
    </w:rPr>
  </w:style>
  <w:style w:type="character" w:customStyle="1" w:styleId="CommentTextChar">
    <w:name w:val="Comment Text Char"/>
    <w:basedOn w:val="DefaultParagraphFont"/>
    <w:link w:val="CommentText"/>
    <w:uiPriority w:val="99"/>
    <w:rsid w:val="00344858"/>
    <w:rPr>
      <w:sz w:val="20"/>
      <w:szCs w:val="20"/>
    </w:rPr>
  </w:style>
  <w:style w:type="character" w:styleId="Hyperlink">
    <w:name w:val="Hyperlink"/>
    <w:basedOn w:val="DefaultParagraphFont"/>
    <w:uiPriority w:val="99"/>
    <w:unhideWhenUsed/>
    <w:rsid w:val="0008185B"/>
    <w:rPr>
      <w:color w:val="467886" w:themeColor="hyperlink"/>
      <w:u w:val="single"/>
    </w:rPr>
  </w:style>
  <w:style w:type="character" w:styleId="UnresolvedMention">
    <w:name w:val="Unresolved Mention"/>
    <w:basedOn w:val="DefaultParagraphFont"/>
    <w:uiPriority w:val="99"/>
    <w:semiHidden/>
    <w:unhideWhenUsed/>
    <w:rsid w:val="0008185B"/>
    <w:rPr>
      <w:color w:val="605E5C"/>
      <w:shd w:val="clear" w:color="auto" w:fill="E1DFDD"/>
    </w:rPr>
  </w:style>
  <w:style w:type="paragraph" w:styleId="Revision">
    <w:name w:val="Revision"/>
    <w:hidden/>
    <w:uiPriority w:val="99"/>
    <w:semiHidden/>
    <w:rsid w:val="00CB3C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gov.bc.ca/gov/content/bc-procurement-resources/procurement-support/guidelines/sufficient-time-posting-guidelin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Props1.xml><?xml version="1.0" encoding="utf-8"?>
<ds:datastoreItem xmlns:ds="http://schemas.openxmlformats.org/officeDocument/2006/customXml" ds:itemID="{5D8A5A14-CFC2-4074-B197-7BFDFDCA2F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2B06A0-2C10-47CE-87C3-036AF6D9EB38}">
  <ds:schemaRefs>
    <ds:schemaRef ds:uri="http://schemas.microsoft.com/sharepoint/v3/contenttype/forms"/>
  </ds:schemaRefs>
</ds:datastoreItem>
</file>

<file path=customXml/itemProps3.xml><?xml version="1.0" encoding="utf-8"?>
<ds:datastoreItem xmlns:ds="http://schemas.openxmlformats.org/officeDocument/2006/customXml" ds:itemID="{DFDAB5F6-B537-4196-9531-3EA576476C3A}">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docProps/app.xml><?xml version="1.0" encoding="utf-8"?>
<Properties xmlns="http://schemas.openxmlformats.org/officeDocument/2006/extended-properties" xmlns:vt="http://schemas.openxmlformats.org/officeDocument/2006/docPropsVTypes">
  <Template>Normal</Template>
  <TotalTime>4064</TotalTime>
  <Pages>3</Pages>
  <Words>384</Words>
  <Characters>2192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Schumacher, Heidi CITZ:EX</dc:creator>
  <cp:keywords/>
  <dc:description/>
  <cp:lastModifiedBy>Jones, Ryan P CITZ:EX</cp:lastModifiedBy>
  <cp:revision>114</cp:revision>
  <dcterms:created xsi:type="dcterms:W3CDTF">2026-04-17T16:10:00Z</dcterms:created>
  <dcterms:modified xsi:type="dcterms:W3CDTF">2026-06-10T21:34:00Z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